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96" w:rsidRPr="00F97296" w:rsidRDefault="00114D4C" w:rsidP="00F97296">
      <w:pPr>
        <w:widowControl w:val="0"/>
        <w:spacing w:after="0" w:line="346" w:lineRule="exact"/>
        <w:ind w:left="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ГОСУДАРСТВЕННОЕ АВТОНОМНОЕ ОБРАЗОВАТЕЛЬНОЕ УЧРЕЖДЕНИЕ</w:t>
      </w:r>
      <w:r w:rsidR="00F97296"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ВЫСШЕГО   ОБРАЗОВАНИЯ ЛЕНИНГРАДСКОЙ ОБЛАСТИ</w:t>
      </w:r>
      <w:r w:rsidR="00F97296" w:rsidRPr="00F9729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«ЛЕНИНГРАДСКИЙ ГОСУДАРСТВЕННЫЙ УНИВЕРСИТЕТ ИМ. А. С. ПУШКИНА»</w:t>
      </w:r>
    </w:p>
    <w:p w:rsidR="00F97296" w:rsidRPr="00F97296" w:rsidRDefault="00F97296" w:rsidP="00F972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4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4501"/>
      </w:tblGrid>
      <w:tr w:rsidR="00E65634" w:rsidTr="00E65634">
        <w:tc>
          <w:tcPr>
            <w:tcW w:w="6062" w:type="dxa"/>
          </w:tcPr>
          <w:p w:rsidR="00E65634" w:rsidRDefault="00A33A5C" w:rsidP="00A33A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3A5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E65634" w:rsidRDefault="00E65634" w:rsidP="00E656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3A5C">
              <w:rPr>
                <w:rFonts w:ascii="Times New Roman" w:eastAsia="Times New Roman" w:hAnsi="Times New Roman"/>
                <w:sz w:val="28"/>
                <w:szCs w:val="28"/>
              </w:rPr>
              <w:t>«Утверждаю»</w:t>
            </w:r>
          </w:p>
          <w:p w:rsidR="00E65634" w:rsidRDefault="00E65634" w:rsidP="00E656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Проректор по учебно- </w:t>
            </w:r>
          </w:p>
          <w:p w:rsidR="00E65634" w:rsidRDefault="00E65634" w:rsidP="00E656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методической работе</w:t>
            </w:r>
          </w:p>
          <w:p w:rsidR="00E65634" w:rsidRDefault="00E65634" w:rsidP="00E6563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_________С.Н. Большаков</w:t>
            </w:r>
          </w:p>
        </w:tc>
      </w:tr>
    </w:tbl>
    <w:p w:rsidR="00A33A5C" w:rsidRPr="00A33A5C" w:rsidRDefault="00A33A5C" w:rsidP="00E656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A5C" w:rsidRPr="00A33A5C" w:rsidRDefault="00A33A5C" w:rsidP="00700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4A7EA2" w:rsidP="00A33A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33A5C" w:rsidRPr="00A33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33A5C" w:rsidRPr="00A33A5C" w:rsidRDefault="00A33A5C" w:rsidP="00A33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33A5C" w:rsidRPr="00A33A5C" w:rsidRDefault="00A33A5C" w:rsidP="00A33A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A5C">
        <w:rPr>
          <w:rFonts w:ascii="Times New Roman" w:eastAsia="Calibri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A5C">
        <w:rPr>
          <w:rFonts w:ascii="Times New Roman" w:eastAsia="Calibri" w:hAnsi="Times New Roman" w:cs="Times New Roman"/>
          <w:b/>
          <w:sz w:val="28"/>
          <w:szCs w:val="28"/>
        </w:rPr>
        <w:t>по специальности: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3A5C">
        <w:rPr>
          <w:rFonts w:ascii="Times New Roman" w:eastAsia="Calibri" w:hAnsi="Times New Roman" w:cs="Times New Roman"/>
          <w:b/>
          <w:sz w:val="28"/>
          <w:szCs w:val="28"/>
        </w:rPr>
        <w:t>09.02.05 Прикладная информатика (по отраслям)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>Квалификация: техник-программист</w:t>
      </w:r>
    </w:p>
    <w:p w:rsidR="00A33A5C" w:rsidRPr="00A33A5C" w:rsidRDefault="00A33A5C" w:rsidP="00A33A5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A5C">
        <w:rPr>
          <w:rFonts w:ascii="Times New Roman" w:eastAsia="Calibri" w:hAnsi="Times New Roman" w:cs="Times New Roman"/>
          <w:sz w:val="28"/>
          <w:szCs w:val="28"/>
        </w:rPr>
        <w:t>Программа подготовки – базовая</w:t>
      </w: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A33A5C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310" w:rsidRDefault="00056310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BE6" w:rsidRDefault="00700BE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086" w:rsidRDefault="00B2608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296" w:rsidRPr="00A33A5C" w:rsidRDefault="00F97296" w:rsidP="00A33A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966" w:rsidRDefault="006B2966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A5C" w:rsidRPr="00A33A5C" w:rsidRDefault="00B26086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</w:p>
    <w:p w:rsidR="00A33A5C" w:rsidRPr="00A33A5C" w:rsidRDefault="00E65634" w:rsidP="00A33A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073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</w:p>
    <w:p w:rsidR="00A33A5C" w:rsidRPr="007902E1" w:rsidRDefault="00A33A5C" w:rsidP="004C74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lastRenderedPageBreak/>
        <w:t>1. Общие положения</w:t>
      </w:r>
    </w:p>
    <w:p w:rsidR="00A33A5C" w:rsidRPr="007902E1" w:rsidRDefault="00A33A5C" w:rsidP="004C743A">
      <w:pPr>
        <w:pStyle w:val="a3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902E1">
        <w:rPr>
          <w:rFonts w:ascii="Times New Roman" w:hAnsi="Times New Roman"/>
          <w:sz w:val="24"/>
          <w:szCs w:val="24"/>
        </w:rPr>
        <w:t xml:space="preserve"> Программа подготовки специалистов среднего звена.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Программа подготовки специалистов среднего звена (далее – ППССЗ) по</w:t>
      </w:r>
      <w:r w:rsidR="007B0593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5A5" w:rsidRPr="007902E1">
        <w:rPr>
          <w:rFonts w:ascii="Times New Roman" w:eastAsia="Calibri" w:hAnsi="Times New Roman" w:cs="Times New Roman"/>
          <w:sz w:val="24"/>
          <w:szCs w:val="24"/>
        </w:rPr>
        <w:t>специальности 09.02.05</w:t>
      </w:r>
      <w:r w:rsidR="006B2966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Прикладная информатика (по отраслям) базовой подготовки, реализуемая в ГАОУ  ВО ЛО «ЛГУ им. А.С. Пушкина»</w:t>
      </w:r>
      <w:r w:rsidR="007B0593" w:rsidRPr="007902E1">
        <w:rPr>
          <w:rFonts w:ascii="Times New Roman" w:eastAsia="Calibri" w:hAnsi="Times New Roman" w:cs="Times New Roman"/>
          <w:sz w:val="24"/>
          <w:szCs w:val="24"/>
        </w:rPr>
        <w:t>,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представляет собой систему документов, разработанную и утвержденную образовательной организацией  с учетом требований рынка труда на основе Федерального государственного образовательного стандарта среднего профессионального образования </w:t>
      </w:r>
      <w:r w:rsidR="00507844" w:rsidRPr="007902E1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r w:rsidR="00846F4B" w:rsidRPr="007902E1">
        <w:rPr>
          <w:rFonts w:ascii="Times New Roman" w:eastAsia="Calibri" w:hAnsi="Times New Roman" w:cs="Times New Roman"/>
          <w:sz w:val="24"/>
          <w:szCs w:val="24"/>
        </w:rPr>
        <w:t>09.02.05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Прикладная информатика (по отраслям)</w:t>
      </w:r>
      <w:r w:rsidR="00846F4B" w:rsidRPr="007902E1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7902E1">
        <w:rPr>
          <w:rFonts w:ascii="Times New Roman" w:eastAsia="Calibri" w:hAnsi="Times New Roman" w:cs="Times New Roman"/>
          <w:sz w:val="24"/>
          <w:szCs w:val="24"/>
        </w:rPr>
        <w:t>утвержден</w:t>
      </w:r>
      <w:r w:rsidR="00846F4B" w:rsidRPr="007902E1">
        <w:rPr>
          <w:rFonts w:ascii="Times New Roman" w:eastAsia="Calibri" w:hAnsi="Times New Roman" w:cs="Times New Roman"/>
          <w:sz w:val="24"/>
          <w:szCs w:val="24"/>
        </w:rPr>
        <w:t>ного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13 августа 2014 г. N 1001</w:t>
      </w:r>
      <w:r w:rsidR="00846F4B" w:rsidRPr="007902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05A5" w:rsidRPr="007902E1" w:rsidRDefault="00A905A5" w:rsidP="00790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2E1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по ППССЗ ведется на русском языке.</w:t>
      </w:r>
    </w:p>
    <w:p w:rsidR="006B2966" w:rsidRDefault="00A905A5" w:rsidP="00790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902E1">
        <w:rPr>
          <w:rFonts w:ascii="Times New Roman" w:eastAsia="Calibri" w:hAnsi="Times New Roman" w:cs="Times New Roman"/>
          <w:color w:val="00000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4C743A" w:rsidRPr="007902E1" w:rsidRDefault="004C743A" w:rsidP="007902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1.2 Нормативные документы для разработки ППССЗ по специальности 09.02.05 Прикладная информатика (по отраслям)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Федеральный Закон Российской Федерации от 29.12.2012 г. № 273-ФЗ «Об образовании в Российской Федерации»</w:t>
      </w:r>
      <w:r w:rsidR="003931C1" w:rsidRPr="007902E1">
        <w:rPr>
          <w:rFonts w:ascii="Times New Roman" w:eastAsia="Calibri" w:hAnsi="Times New Roman" w:cs="Times New Roman"/>
          <w:sz w:val="24"/>
          <w:szCs w:val="24"/>
        </w:rPr>
        <w:t>.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13.08.2014 года № 1001 «Об утверждении федерального государственного образовательного стандарта среднего профессионального образования по специальности 09.02.05 Прикладная информатика (по отраслям). </w:t>
      </w:r>
    </w:p>
    <w:p w:rsidR="003931C1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 xml:space="preserve">Приказ Министерства образования и науки Российской Федерации от </w:t>
      </w:r>
      <w:r w:rsidR="008A2886" w:rsidRPr="007902E1">
        <w:rPr>
          <w:rFonts w:ascii="Times New Roman" w:eastAsia="Calibri" w:hAnsi="Times New Roman" w:cs="Times New Roman"/>
          <w:sz w:val="24"/>
          <w:szCs w:val="24"/>
        </w:rPr>
        <w:t>1</w:t>
      </w:r>
      <w:r w:rsidR="003931C1" w:rsidRPr="007902E1">
        <w:rPr>
          <w:rFonts w:ascii="Times New Roman" w:eastAsia="Calibri" w:hAnsi="Times New Roman" w:cs="Times New Roman"/>
          <w:sz w:val="24"/>
          <w:szCs w:val="24"/>
        </w:rPr>
        <w:t>7</w:t>
      </w:r>
      <w:r w:rsidRPr="007902E1">
        <w:rPr>
          <w:rFonts w:ascii="Times New Roman" w:eastAsia="Calibri" w:hAnsi="Times New Roman" w:cs="Times New Roman"/>
          <w:sz w:val="24"/>
          <w:szCs w:val="24"/>
        </w:rPr>
        <w:t>.</w:t>
      </w:r>
      <w:r w:rsidR="003931C1" w:rsidRPr="007902E1">
        <w:rPr>
          <w:rFonts w:ascii="Times New Roman" w:eastAsia="Calibri" w:hAnsi="Times New Roman" w:cs="Times New Roman"/>
          <w:sz w:val="24"/>
          <w:szCs w:val="24"/>
        </w:rPr>
        <w:t>05</w:t>
      </w:r>
      <w:r w:rsidRPr="007902E1">
        <w:rPr>
          <w:rFonts w:ascii="Times New Roman" w:eastAsia="Calibri" w:hAnsi="Times New Roman" w:cs="Times New Roman"/>
          <w:sz w:val="24"/>
          <w:szCs w:val="24"/>
        </w:rPr>
        <w:t>.20</w:t>
      </w:r>
      <w:r w:rsidR="003931C1" w:rsidRPr="007902E1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7902E1">
        <w:rPr>
          <w:rFonts w:ascii="Times New Roman" w:eastAsia="Calibri" w:hAnsi="Times New Roman" w:cs="Times New Roman"/>
          <w:sz w:val="24"/>
          <w:szCs w:val="24"/>
        </w:rPr>
        <w:t>года № 413 «Об утверждении федерального государственного образовательного стандарта среднего общего образования»</w:t>
      </w:r>
      <w:r w:rsidR="003931C1" w:rsidRPr="007902E1">
        <w:rPr>
          <w:rFonts w:ascii="Times New Roman" w:eastAsia="Calibri" w:hAnsi="Times New Roman" w:cs="Times New Roman"/>
          <w:sz w:val="24"/>
          <w:szCs w:val="24"/>
        </w:rPr>
        <w:t>.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4)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образования".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5)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18.04.2013 г. №291</w:t>
      </w:r>
      <w:r w:rsidR="00142303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6)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16.08.2013 № 968 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7)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ДЛ-1/05вн). 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8)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9)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6C585F" w:rsidRPr="007902E1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lastRenderedPageBreak/>
        <w:t>10)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Лицензия на осуществление образовательной деятельности от 15 сентября 2016 года  № 2387.</w:t>
      </w:r>
    </w:p>
    <w:p w:rsidR="006B2966" w:rsidRDefault="006C585F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11)</w:t>
      </w:r>
      <w:r w:rsidRPr="007902E1">
        <w:rPr>
          <w:rFonts w:ascii="Times New Roman" w:eastAsia="Calibri" w:hAnsi="Times New Roman" w:cs="Times New Roman"/>
          <w:sz w:val="24"/>
          <w:szCs w:val="24"/>
        </w:rPr>
        <w:tab/>
        <w:t>Иные нормативные правовые акты Российской Федерации и Ленинградской области.</w:t>
      </w:r>
    </w:p>
    <w:p w:rsidR="004C743A" w:rsidRPr="007902E1" w:rsidRDefault="004C743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1.</w:t>
      </w:r>
      <w:r w:rsidR="006C585F" w:rsidRPr="007902E1">
        <w:rPr>
          <w:rFonts w:ascii="Times New Roman" w:eastAsia="Calibri" w:hAnsi="Times New Roman" w:cs="Times New Roman"/>
          <w:sz w:val="24"/>
          <w:szCs w:val="24"/>
        </w:rPr>
        <w:t>3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Общая характеристика ППССЗ по специальности 09.02.05. Прикладная</w:t>
      </w:r>
      <w:r w:rsidR="00216E01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информатика (по отраслям)</w:t>
      </w:r>
    </w:p>
    <w:p w:rsidR="00A33A5C" w:rsidRPr="007902E1" w:rsidRDefault="00B472C4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1.</w:t>
      </w:r>
      <w:r w:rsidR="006C585F" w:rsidRPr="007902E1">
        <w:rPr>
          <w:rFonts w:ascii="Times New Roman" w:eastAsia="Calibri" w:hAnsi="Times New Roman" w:cs="Times New Roman"/>
          <w:sz w:val="24"/>
          <w:szCs w:val="24"/>
        </w:rPr>
        <w:t>3</w:t>
      </w:r>
      <w:r w:rsidRPr="007902E1">
        <w:rPr>
          <w:rFonts w:ascii="Times New Roman" w:eastAsia="Calibri" w:hAnsi="Times New Roman" w:cs="Times New Roman"/>
          <w:sz w:val="24"/>
          <w:szCs w:val="24"/>
        </w:rPr>
        <w:t>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Цель ППССЗ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Целью ППССЗ является формирование общих и профессиональных компетенций в соответствии с требованиями ФГОС по специальности 09.02.05 Прикладная информатика (по отраслям), воспитание и развитие у студентов личностных качеств.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Деятельность выпускников направлена на освоение методов и средств для</w:t>
      </w:r>
      <w:r w:rsidR="006B2966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разработки, сопровождения и эксплуатации программного обеспечения компьютерных систем, исходя из специфики деятельности региона, к которой готовится выпускник.</w:t>
      </w:r>
    </w:p>
    <w:p w:rsidR="00A33A5C" w:rsidRPr="007902E1" w:rsidRDefault="00B472C4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1.</w:t>
      </w:r>
      <w:r w:rsidR="006C585F" w:rsidRPr="007902E1">
        <w:rPr>
          <w:rFonts w:ascii="Times New Roman" w:eastAsia="Calibri" w:hAnsi="Times New Roman" w:cs="Times New Roman"/>
          <w:sz w:val="24"/>
          <w:szCs w:val="24"/>
        </w:rPr>
        <w:t>3</w:t>
      </w:r>
      <w:r w:rsidRPr="007902E1">
        <w:rPr>
          <w:rFonts w:ascii="Times New Roman" w:eastAsia="Calibri" w:hAnsi="Times New Roman" w:cs="Times New Roman"/>
          <w:sz w:val="24"/>
          <w:szCs w:val="24"/>
        </w:rPr>
        <w:t>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Нормативные сроки освоения программы базовой подготовки: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 года 10 месяцев.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Трудоемкость ППССЗ  составляет 199 недель, в том числе: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4595"/>
      </w:tblGrid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="0002333C"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недели</w:t>
            </w: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15 недель</w:t>
            </w:r>
          </w:p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4 недели</w:t>
            </w: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7 недель</w:t>
            </w: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6 недель</w:t>
            </w: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34 недели</w:t>
            </w:r>
          </w:p>
        </w:tc>
      </w:tr>
      <w:tr w:rsidR="00A33A5C" w:rsidRPr="007902E1" w:rsidTr="00A33A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5C" w:rsidRPr="007902E1" w:rsidRDefault="00A33A5C" w:rsidP="007902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2E1">
              <w:rPr>
                <w:rFonts w:ascii="Times New Roman" w:eastAsia="Calibri" w:hAnsi="Times New Roman" w:cs="Times New Roman"/>
                <w:sz w:val="24"/>
                <w:szCs w:val="24"/>
              </w:rPr>
              <w:t>199 недель</w:t>
            </w:r>
          </w:p>
        </w:tc>
      </w:tr>
    </w:tbl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B472C4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1.</w:t>
      </w:r>
      <w:r w:rsidR="006C585F" w:rsidRPr="007902E1">
        <w:rPr>
          <w:rFonts w:ascii="Times New Roman" w:eastAsia="Calibri" w:hAnsi="Times New Roman" w:cs="Times New Roman"/>
          <w:sz w:val="24"/>
          <w:szCs w:val="24"/>
        </w:rPr>
        <w:t>3</w:t>
      </w:r>
      <w:r w:rsidRPr="007902E1">
        <w:rPr>
          <w:rFonts w:ascii="Times New Roman" w:eastAsia="Calibri" w:hAnsi="Times New Roman" w:cs="Times New Roman"/>
          <w:sz w:val="24"/>
          <w:szCs w:val="24"/>
        </w:rPr>
        <w:t>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Особенности ППССЗ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При разработке ППССЗ учтены требования регионального рынка труда в области прикладной информатики. Особое внимание уделено выявлению интересов и совершенствованию механизмов удовлетворения запросов потребителей образовательных услуг.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Для формирования, развития общих и профессиональных компетенций в</w:t>
      </w:r>
      <w:r w:rsidR="001726AF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6B2966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При успешном завершении обучения выпускникам выдаются дипломы</w:t>
      </w:r>
      <w:r w:rsidR="000C3961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государственного образца</w:t>
      </w:r>
      <w:r w:rsidR="000C3961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.</w:t>
      </w:r>
      <w:r w:rsidR="000C3961" w:rsidRPr="007902E1">
        <w:rPr>
          <w:rFonts w:ascii="Times New Roman" w:eastAsia="Calibri" w:hAnsi="Times New Roman" w:cs="Times New Roman"/>
          <w:sz w:val="24"/>
          <w:szCs w:val="24"/>
        </w:rPr>
        <w:t>Квалификация – техник-программист.</w:t>
      </w:r>
    </w:p>
    <w:p w:rsidR="004C743A" w:rsidRPr="007902E1" w:rsidRDefault="004C743A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 Характеристика профессиональной деятельности выпускника</w:t>
      </w:r>
    </w:p>
    <w:p w:rsidR="00A33A5C" w:rsidRDefault="00B472C4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2.1</w:t>
      </w:r>
      <w:r w:rsidR="001726AF" w:rsidRPr="007902E1">
        <w:rPr>
          <w:rFonts w:ascii="Times New Roman" w:eastAsia="Calibri" w:hAnsi="Times New Roman" w:cs="Times New Roman"/>
          <w:sz w:val="24"/>
          <w:szCs w:val="24"/>
        </w:rPr>
        <w:t>.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Область профессиональной деятельности выпускников: обработка информации, разработка, внедрение, адаптация, сопровождение программного обеспечения и информационных ресурсов, наладка и обслуживание оборудования отраслевой направленности в производственных, обслуживающих, торговых организациях, административно-управленческих структурах (по отраслям).</w:t>
      </w:r>
    </w:p>
    <w:p w:rsidR="004C743A" w:rsidRPr="007902E1" w:rsidRDefault="004C743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B472C4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lastRenderedPageBreak/>
        <w:t>2.2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Объектами профессиональной деятельности выпускников являются: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информация;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информационные процессы и информационные ресурсы;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языки и системы программирования контента, системы управления контентом;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средства создания и эксплуатации информационных ресурсов;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программное обеспечение;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оборудование: компьютеры и периферийные устройства, сети, их комплексы и системы отраслевой направленности;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техническая документация;</w:t>
      </w:r>
    </w:p>
    <w:p w:rsidR="00A33A5C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- первичные трудовые коллективы.</w:t>
      </w:r>
    </w:p>
    <w:p w:rsidR="004C743A" w:rsidRPr="007902E1" w:rsidRDefault="004C743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2.3. Техник-программист готовится к следующим видам деятельности:</w:t>
      </w:r>
    </w:p>
    <w:p w:rsidR="00A33A5C" w:rsidRPr="007902E1" w:rsidRDefault="0007715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2.3.1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Обработка отраслевой информации.</w:t>
      </w:r>
    </w:p>
    <w:p w:rsidR="00A33A5C" w:rsidRPr="007902E1" w:rsidRDefault="0007715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2.3.2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Разработка, внедрение и адаптация программного обеспечения отраслевой направленности.</w:t>
      </w:r>
    </w:p>
    <w:p w:rsidR="00A33A5C" w:rsidRPr="007902E1" w:rsidRDefault="0007715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2.3.3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Сопровождение и продвижение программного обеспечения отраслевой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>направленности.</w:t>
      </w:r>
    </w:p>
    <w:p w:rsidR="00A33A5C" w:rsidRDefault="0007715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2.3.4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Обеспечение проектной деятельности.</w:t>
      </w:r>
    </w:p>
    <w:p w:rsidR="004C743A" w:rsidRPr="007902E1" w:rsidRDefault="004C743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3.Требования к результатам освоения ППССЗ</w:t>
      </w:r>
    </w:p>
    <w:p w:rsidR="00A33A5C" w:rsidRPr="007902E1" w:rsidRDefault="0007715A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Техник-программист должен обладать общими компетенциями, включающими в себя способность: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1. Понимать сущность и социальную значимость своей будущей профессии,</w:t>
      </w:r>
      <w:r w:rsidR="001726AF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проявлять к ней устойчивый интерес.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2. Организовывать собственную деятельность, выбирать типовые методы и</w:t>
      </w:r>
      <w:r w:rsidR="001726AF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способы выполнения профессиональных задач, оценивать их эффективность и качество.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</w:t>
      </w:r>
      <w:r w:rsidR="00D126EC"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02E1">
        <w:rPr>
          <w:rFonts w:ascii="Times New Roman" w:eastAsia="Calibri" w:hAnsi="Times New Roman" w:cs="Times New Roman"/>
          <w:sz w:val="24"/>
          <w:szCs w:val="24"/>
        </w:rPr>
        <w:t>ответственность.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4. Осуществлять поиск и использование информации, необходимой для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эффективного выполнения профессиональных задач, профессионального и личностного развития.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5. Использовать информационно-коммуникационные технологии в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профессиональной деятельности.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6. Работать в коллективе и команде, эффективно общаться с коллегами,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руководством, потребителями.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7. Брать на себя ответственность за работу членов команды (подчиненных),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результат выполнения заданий.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8. Самостоятельно определять задачи профессионального и личностного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развития, заниматься самообразованием, осознанно планировать повышение квалификации.</w:t>
      </w:r>
    </w:p>
    <w:p w:rsidR="00A33A5C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4C743A" w:rsidRPr="007902E1" w:rsidRDefault="004C743A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3.2. Техник-программист должен обладать профессиональными компетенциями, соответствующими видам деятельности:</w:t>
      </w:r>
    </w:p>
    <w:p w:rsidR="00A33A5C" w:rsidRPr="007902E1" w:rsidRDefault="00A33A5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3.2.1. Обработка отраслевой информации.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1.1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Обрабатывать статический информационный контент.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1.2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Обрабатывать динамический информационный контент.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1.3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Осуществлять подготовку оборудования к работе.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1.4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Настраивать и работать с отраслевым оборудованием обработки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информационного контента.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1.5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Контролировать работу компьютерных, периферийных устройств и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lastRenderedPageBreak/>
        <w:t>телекоммуникационных систем, обеспечивать их правильную эксплуатацию.</w:t>
      </w:r>
    </w:p>
    <w:p w:rsidR="00A33A5C" w:rsidRPr="007902E1" w:rsidRDefault="005A77C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3.2.2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Разработка, внедрение и адаптация программного обеспечения отраслевой 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Осуществлять сбор и анализ информации для определения потребностей клиента.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Проводить отладку и тестирование программного обеспечения отраслевой 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Проводить адаптацию отраслевого программного обеспечения.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2.5 Разрабатывать и вести проектную и техническую документацию.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2.6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Участвовать в измерении и контроле качества продуктов.</w:t>
      </w:r>
    </w:p>
    <w:p w:rsidR="00A33A5C" w:rsidRPr="007902E1" w:rsidRDefault="005A77C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3.2.3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Сопровождение и продвижение программного обеспечения отраслевой</w:t>
      </w:r>
      <w:r w:rsidRPr="007902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>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3.1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Разрешать проблемы совместимости программного обеспечения отраслевой 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3.2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Осуществлять продвижение и презентацию программного обеспечения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отраслевой 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3.3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Проводить обслуживание, тестовые проверки, настройку программного</w:t>
      </w:r>
    </w:p>
    <w:p w:rsidR="00A33A5C" w:rsidRPr="007902E1" w:rsidRDefault="00A33A5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обеспечения отраслевой направленности.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3.4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Работать с системами управления взаимоотношениями с клиентами.</w:t>
      </w:r>
    </w:p>
    <w:p w:rsidR="00A33A5C" w:rsidRPr="007902E1" w:rsidRDefault="005A77CC" w:rsidP="007902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3.2.4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Обеспечение проектной деятельности.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4.1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Обеспечивать содержание проектных операций.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4.2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Определять сроки и стоимость проектных операций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4.3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Определять качество проектных операций.</w:t>
      </w:r>
    </w:p>
    <w:p w:rsidR="00A33A5C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4.4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Определять ресурсы проектных операций.</w:t>
      </w:r>
    </w:p>
    <w:p w:rsidR="003F5820" w:rsidRPr="007902E1" w:rsidRDefault="005A77CC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2E1">
        <w:rPr>
          <w:rFonts w:ascii="Times New Roman" w:eastAsia="Calibri" w:hAnsi="Times New Roman" w:cs="Times New Roman"/>
          <w:sz w:val="24"/>
          <w:szCs w:val="24"/>
        </w:rPr>
        <w:t>ПК 4.5</w:t>
      </w:r>
      <w:r w:rsidR="00A33A5C" w:rsidRPr="007902E1">
        <w:rPr>
          <w:rFonts w:ascii="Times New Roman" w:eastAsia="Calibri" w:hAnsi="Times New Roman" w:cs="Times New Roman"/>
          <w:sz w:val="24"/>
          <w:szCs w:val="24"/>
        </w:rPr>
        <w:t xml:space="preserve"> Определять риски проектных операций.</w:t>
      </w:r>
    </w:p>
    <w:p w:rsidR="003F5820" w:rsidRPr="007902E1" w:rsidRDefault="003F5820" w:rsidP="007902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0500" w:rsidRDefault="00D50500" w:rsidP="0039195A">
      <w:pPr>
        <w:rPr>
          <w:rFonts w:ascii="Times New Roman" w:eastAsia="Calibri" w:hAnsi="Times New Roman" w:cs="Times New Roman"/>
          <w:b/>
          <w:sz w:val="28"/>
          <w:szCs w:val="28"/>
        </w:rPr>
        <w:sectPr w:rsidR="00D50500" w:rsidSect="00E65634">
          <w:footerReference w:type="default" r:id="rId8"/>
          <w:pgSz w:w="11906" w:h="16838"/>
          <w:pgMar w:top="1134" w:right="1133" w:bottom="1134" w:left="1701" w:header="709" w:footer="709" w:gutter="0"/>
          <w:cols w:space="708"/>
          <w:docGrid w:linePitch="360"/>
        </w:sectPr>
      </w:pPr>
    </w:p>
    <w:p w:rsidR="00A31EA2" w:rsidRPr="00D258E6" w:rsidRDefault="00A31EA2" w:rsidP="00A31EA2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5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3.3.Матрица компетенций</w:t>
      </w:r>
    </w:p>
    <w:tbl>
      <w:tblPr>
        <w:tblW w:w="4969" w:type="pct"/>
        <w:tblInd w:w="93" w:type="dxa"/>
        <w:tblLook w:val="04A0" w:firstRow="1" w:lastRow="0" w:firstColumn="1" w:lastColumn="0" w:noHBand="0" w:noVBand="1"/>
      </w:tblPr>
      <w:tblGrid>
        <w:gridCol w:w="1035"/>
        <w:gridCol w:w="3279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</w:tblGrid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ОГСЭ.00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ЕН.00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Дискретная 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ОП.00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Общепрофессиональные дисциплины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Теория вероятностей и математическая статистика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Правовое обеспечение профессиональной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ОП.06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теории информации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Операционные системы и среды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Архитектура электронно-вычислительных машин и вычислительные системы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ОП.09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ПМ.00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Профессиональные модули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Обработка отраслевой информации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Обработка отраслевой информации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УП.01.01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ПП.01.01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1.5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36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ПМ.02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Разработка, внедрение  и адаптация программного обеспечения отраслевой направленности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2.3</w:t>
            </w:r>
          </w:p>
        </w:tc>
      </w:tr>
      <w:tr w:rsidR="003F5820" w:rsidRPr="003F5820" w:rsidTr="003F5820">
        <w:trPr>
          <w:trHeight w:val="36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Разработка, внедрение и адаптация программного обеспечения отраслевой направленности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УП.02.01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ПП.02.01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2.6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36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ПМ.03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Сопровождение и продвижение программного обеспечения отраслевой направленности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3.3</w:t>
            </w:r>
          </w:p>
        </w:tc>
      </w:tr>
      <w:tr w:rsidR="003F5820" w:rsidRPr="003F5820" w:rsidTr="003F5820">
        <w:trPr>
          <w:trHeight w:val="36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CC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Сопровождение и продвижение программного обеспечения отраслевой направленности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ПП.03.01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3.4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75"/>
        </w:trPr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ПМ.04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C0C0C0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Обеспечение проектной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F58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проектной деятельности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ПП.04.01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8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3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4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5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6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7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8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9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4.1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4.2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4.3</w:t>
            </w:r>
          </w:p>
        </w:tc>
      </w:tr>
      <w:tr w:rsidR="003F5820" w:rsidRPr="003F5820" w:rsidTr="003F5820">
        <w:trPr>
          <w:trHeight w:val="285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ПК 4.5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820" w:rsidRPr="003F5820" w:rsidRDefault="003F5820" w:rsidP="003F582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F582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D50500" w:rsidRDefault="00D50500" w:rsidP="009601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D50500" w:rsidRDefault="00D50500" w:rsidP="0096014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  <w:sectPr w:rsidR="00D50500" w:rsidSect="00D5050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33A5C" w:rsidRPr="00A31EA2" w:rsidRDefault="00A33A5C" w:rsidP="00A31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A5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="00A31EA2" w:rsidRPr="00A31EA2">
        <w:rPr>
          <w:rFonts w:ascii="Times New Roman" w:eastAsia="Calibri" w:hAnsi="Times New Roman" w:cs="Times New Roman"/>
          <w:sz w:val="24"/>
          <w:szCs w:val="24"/>
        </w:rPr>
        <w:t>4.</w:t>
      </w:r>
      <w:r w:rsidRPr="00A31EA2">
        <w:rPr>
          <w:rFonts w:ascii="Times New Roman" w:eastAsia="Calibri" w:hAnsi="Times New Roman" w:cs="Times New Roman"/>
          <w:sz w:val="24"/>
          <w:szCs w:val="24"/>
        </w:rPr>
        <w:t>Кадровое обеспечение учебного процесса</w:t>
      </w:r>
    </w:p>
    <w:p w:rsidR="00A33A5C" w:rsidRPr="00A31EA2" w:rsidRDefault="00A33A5C" w:rsidP="00A31E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1EA2">
        <w:rPr>
          <w:rFonts w:ascii="Times New Roman" w:eastAsia="Calibri" w:hAnsi="Times New Roman" w:cs="Times New Roman"/>
          <w:sz w:val="24"/>
          <w:szCs w:val="24"/>
        </w:rPr>
        <w:t>Реализация ППССЗ по специальности 09.02.05 Прикладная информатика (по</w:t>
      </w:r>
      <w:r w:rsidR="00B411B3" w:rsidRPr="00A31E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1EA2">
        <w:rPr>
          <w:rFonts w:ascii="Times New Roman" w:eastAsia="Calibri" w:hAnsi="Times New Roman" w:cs="Times New Roman"/>
          <w:sz w:val="24"/>
          <w:szCs w:val="24"/>
        </w:rPr>
        <w:t>отраслям) обеспечивается педагогическими кадрами, имеющими высшее образование, соответствующее профилю преподаваемой дисциплины (модуля). Преподаватели, отвечающие за освоение профессионального цикла, имеют высшее образование, соответствующее профилю преподаваемой дисциплины (междисциплинарного курса в рамках модуля), имеют опыт деятельности в организациях соответствующей профессиональной сферы, проходят стажировку в профильных организациях не реже 1 раза в 3 года.</w:t>
      </w:r>
    </w:p>
    <w:sectPr w:rsidR="00A33A5C" w:rsidRPr="00A31EA2" w:rsidSect="00D5050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0F" w:rsidRDefault="00450E0F" w:rsidP="00412A6E">
      <w:pPr>
        <w:spacing w:after="0" w:line="240" w:lineRule="auto"/>
      </w:pPr>
      <w:r>
        <w:separator/>
      </w:r>
    </w:p>
  </w:endnote>
  <w:endnote w:type="continuationSeparator" w:id="0">
    <w:p w:rsidR="00450E0F" w:rsidRDefault="00450E0F" w:rsidP="0041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059664"/>
      <w:docPartObj>
        <w:docPartGallery w:val="Page Numbers (Bottom of Page)"/>
        <w:docPartUnique/>
      </w:docPartObj>
    </w:sdtPr>
    <w:sdtEndPr/>
    <w:sdtContent>
      <w:p w:rsidR="002E3940" w:rsidRDefault="002E39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31E">
          <w:rPr>
            <w:noProof/>
          </w:rPr>
          <w:t>1</w:t>
        </w:r>
        <w:r>
          <w:fldChar w:fldCharType="end"/>
        </w:r>
      </w:p>
    </w:sdtContent>
  </w:sdt>
  <w:p w:rsidR="002E3940" w:rsidRDefault="002E39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0F" w:rsidRDefault="00450E0F" w:rsidP="00412A6E">
      <w:pPr>
        <w:spacing w:after="0" w:line="240" w:lineRule="auto"/>
      </w:pPr>
      <w:r>
        <w:separator/>
      </w:r>
    </w:p>
  </w:footnote>
  <w:footnote w:type="continuationSeparator" w:id="0">
    <w:p w:rsidR="00450E0F" w:rsidRDefault="00450E0F" w:rsidP="00412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7CB"/>
    <w:multiLevelType w:val="multilevel"/>
    <w:tmpl w:val="3280C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CE36B9"/>
    <w:multiLevelType w:val="hybridMultilevel"/>
    <w:tmpl w:val="CEF2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121E0"/>
    <w:multiLevelType w:val="hybridMultilevel"/>
    <w:tmpl w:val="516E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7579"/>
    <w:multiLevelType w:val="multilevel"/>
    <w:tmpl w:val="CD6C4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7BC4581"/>
    <w:multiLevelType w:val="hybridMultilevel"/>
    <w:tmpl w:val="FF12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010"/>
    <w:multiLevelType w:val="hybridMultilevel"/>
    <w:tmpl w:val="31722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6DA3"/>
    <w:multiLevelType w:val="multilevel"/>
    <w:tmpl w:val="B3B831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5C527CB"/>
    <w:multiLevelType w:val="hybridMultilevel"/>
    <w:tmpl w:val="B31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194E"/>
    <w:multiLevelType w:val="hybridMultilevel"/>
    <w:tmpl w:val="012C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B6B83"/>
    <w:multiLevelType w:val="hybridMultilevel"/>
    <w:tmpl w:val="27D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D4770"/>
    <w:multiLevelType w:val="hybridMultilevel"/>
    <w:tmpl w:val="3758A4CA"/>
    <w:lvl w:ilvl="0" w:tplc="1ED42DF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1760FFA"/>
    <w:multiLevelType w:val="multilevel"/>
    <w:tmpl w:val="151C3C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E1AAA"/>
    <w:multiLevelType w:val="multilevel"/>
    <w:tmpl w:val="585403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2113CD"/>
    <w:multiLevelType w:val="hybridMultilevel"/>
    <w:tmpl w:val="0570DD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56D7D"/>
    <w:multiLevelType w:val="hybridMultilevel"/>
    <w:tmpl w:val="666E0EC8"/>
    <w:lvl w:ilvl="0" w:tplc="3C304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44548"/>
    <w:multiLevelType w:val="multilevel"/>
    <w:tmpl w:val="3072E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842793"/>
    <w:multiLevelType w:val="multilevel"/>
    <w:tmpl w:val="D5522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8C663D3"/>
    <w:multiLevelType w:val="multilevel"/>
    <w:tmpl w:val="E1A65A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B051BCF"/>
    <w:multiLevelType w:val="hybridMultilevel"/>
    <w:tmpl w:val="B91A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4E24"/>
    <w:multiLevelType w:val="hybridMultilevel"/>
    <w:tmpl w:val="4C860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C47"/>
    <w:multiLevelType w:val="multilevel"/>
    <w:tmpl w:val="D5DE4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254475D"/>
    <w:multiLevelType w:val="hybridMultilevel"/>
    <w:tmpl w:val="BD3E6FCE"/>
    <w:lvl w:ilvl="0" w:tplc="6D6AD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B7AAD"/>
    <w:multiLevelType w:val="multilevel"/>
    <w:tmpl w:val="147E8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8BE5D11"/>
    <w:multiLevelType w:val="multilevel"/>
    <w:tmpl w:val="20060F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1"/>
  </w:num>
  <w:num w:numId="5">
    <w:abstractNumId w:val="14"/>
  </w:num>
  <w:num w:numId="6">
    <w:abstractNumId w:val="4"/>
  </w:num>
  <w:num w:numId="7">
    <w:abstractNumId w:val="2"/>
  </w:num>
  <w:num w:numId="8">
    <w:abstractNumId w:val="23"/>
  </w:num>
  <w:num w:numId="9">
    <w:abstractNumId w:val="9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2"/>
  </w:num>
  <w:num w:numId="15">
    <w:abstractNumId w:val="16"/>
  </w:num>
  <w:num w:numId="16">
    <w:abstractNumId w:val="15"/>
  </w:num>
  <w:num w:numId="17">
    <w:abstractNumId w:val="22"/>
  </w:num>
  <w:num w:numId="18">
    <w:abstractNumId w:val="20"/>
  </w:num>
  <w:num w:numId="19">
    <w:abstractNumId w:val="19"/>
  </w:num>
  <w:num w:numId="20">
    <w:abstractNumId w:val="1"/>
  </w:num>
  <w:num w:numId="21">
    <w:abstractNumId w:val="6"/>
  </w:num>
  <w:num w:numId="22">
    <w:abstractNumId w:val="8"/>
  </w:num>
  <w:num w:numId="23">
    <w:abstractNumId w:val="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10"/>
    <w:rsid w:val="000006DE"/>
    <w:rsid w:val="0000731E"/>
    <w:rsid w:val="00014A5D"/>
    <w:rsid w:val="00014AF3"/>
    <w:rsid w:val="0002333C"/>
    <w:rsid w:val="00026676"/>
    <w:rsid w:val="00032437"/>
    <w:rsid w:val="00035847"/>
    <w:rsid w:val="00035F58"/>
    <w:rsid w:val="00043447"/>
    <w:rsid w:val="00045CA6"/>
    <w:rsid w:val="00050159"/>
    <w:rsid w:val="00052FA0"/>
    <w:rsid w:val="00053501"/>
    <w:rsid w:val="00056310"/>
    <w:rsid w:val="00063318"/>
    <w:rsid w:val="0007715A"/>
    <w:rsid w:val="000822A9"/>
    <w:rsid w:val="00083128"/>
    <w:rsid w:val="00087488"/>
    <w:rsid w:val="00092F3D"/>
    <w:rsid w:val="000946A7"/>
    <w:rsid w:val="000A20F8"/>
    <w:rsid w:val="000A6E53"/>
    <w:rsid w:val="000C3961"/>
    <w:rsid w:val="000C6CBA"/>
    <w:rsid w:val="000F3B4F"/>
    <w:rsid w:val="000F5BDC"/>
    <w:rsid w:val="00105768"/>
    <w:rsid w:val="00114D4C"/>
    <w:rsid w:val="0012140B"/>
    <w:rsid w:val="00121512"/>
    <w:rsid w:val="0012359A"/>
    <w:rsid w:val="0012632C"/>
    <w:rsid w:val="001374EE"/>
    <w:rsid w:val="0014153C"/>
    <w:rsid w:val="00142303"/>
    <w:rsid w:val="0014314D"/>
    <w:rsid w:val="00146428"/>
    <w:rsid w:val="00147A7A"/>
    <w:rsid w:val="001527E8"/>
    <w:rsid w:val="001540CC"/>
    <w:rsid w:val="00163318"/>
    <w:rsid w:val="00163D39"/>
    <w:rsid w:val="00165941"/>
    <w:rsid w:val="001726AF"/>
    <w:rsid w:val="00173885"/>
    <w:rsid w:val="0017458B"/>
    <w:rsid w:val="001778F4"/>
    <w:rsid w:val="00180F2B"/>
    <w:rsid w:val="00185488"/>
    <w:rsid w:val="0019564B"/>
    <w:rsid w:val="001A0035"/>
    <w:rsid w:val="001A7173"/>
    <w:rsid w:val="001B4CFF"/>
    <w:rsid w:val="001C43A8"/>
    <w:rsid w:val="001C6112"/>
    <w:rsid w:val="001E126B"/>
    <w:rsid w:val="001E1ED5"/>
    <w:rsid w:val="001E6CE5"/>
    <w:rsid w:val="001F5F8B"/>
    <w:rsid w:val="002051EB"/>
    <w:rsid w:val="00213AA9"/>
    <w:rsid w:val="00216E01"/>
    <w:rsid w:val="00227468"/>
    <w:rsid w:val="0023129F"/>
    <w:rsid w:val="00235C61"/>
    <w:rsid w:val="0023602E"/>
    <w:rsid w:val="002422E7"/>
    <w:rsid w:val="00244FD8"/>
    <w:rsid w:val="00247A40"/>
    <w:rsid w:val="0026022F"/>
    <w:rsid w:val="00265553"/>
    <w:rsid w:val="00272531"/>
    <w:rsid w:val="00272824"/>
    <w:rsid w:val="00277032"/>
    <w:rsid w:val="00283921"/>
    <w:rsid w:val="002845C4"/>
    <w:rsid w:val="00285020"/>
    <w:rsid w:val="00286F73"/>
    <w:rsid w:val="0029173A"/>
    <w:rsid w:val="00291E98"/>
    <w:rsid w:val="002B2E9A"/>
    <w:rsid w:val="002B354F"/>
    <w:rsid w:val="002B38E0"/>
    <w:rsid w:val="002C0B2A"/>
    <w:rsid w:val="002C2117"/>
    <w:rsid w:val="002C2C0A"/>
    <w:rsid w:val="002C2ED9"/>
    <w:rsid w:val="002C496E"/>
    <w:rsid w:val="002C7689"/>
    <w:rsid w:val="002D3D67"/>
    <w:rsid w:val="002D43E5"/>
    <w:rsid w:val="002E3940"/>
    <w:rsid w:val="002F62B1"/>
    <w:rsid w:val="0030420C"/>
    <w:rsid w:val="003211EB"/>
    <w:rsid w:val="003376EF"/>
    <w:rsid w:val="003428B2"/>
    <w:rsid w:val="003429A7"/>
    <w:rsid w:val="00361E0D"/>
    <w:rsid w:val="0036419A"/>
    <w:rsid w:val="00386760"/>
    <w:rsid w:val="003879BE"/>
    <w:rsid w:val="0039195A"/>
    <w:rsid w:val="003931C1"/>
    <w:rsid w:val="003A3B26"/>
    <w:rsid w:val="003B269D"/>
    <w:rsid w:val="003B4527"/>
    <w:rsid w:val="003C1E3D"/>
    <w:rsid w:val="003D730F"/>
    <w:rsid w:val="003E1760"/>
    <w:rsid w:val="003E250E"/>
    <w:rsid w:val="003F21B1"/>
    <w:rsid w:val="003F4116"/>
    <w:rsid w:val="003F5820"/>
    <w:rsid w:val="00403666"/>
    <w:rsid w:val="004047C5"/>
    <w:rsid w:val="00407EC5"/>
    <w:rsid w:val="004102E8"/>
    <w:rsid w:val="00411446"/>
    <w:rsid w:val="00412891"/>
    <w:rsid w:val="00412A6E"/>
    <w:rsid w:val="00423C90"/>
    <w:rsid w:val="00426073"/>
    <w:rsid w:val="00433D20"/>
    <w:rsid w:val="00446A64"/>
    <w:rsid w:val="00450E0F"/>
    <w:rsid w:val="00455F41"/>
    <w:rsid w:val="00466544"/>
    <w:rsid w:val="00471A69"/>
    <w:rsid w:val="00472A75"/>
    <w:rsid w:val="00477525"/>
    <w:rsid w:val="0048623A"/>
    <w:rsid w:val="0048738F"/>
    <w:rsid w:val="004903D4"/>
    <w:rsid w:val="00492AAB"/>
    <w:rsid w:val="00494B5A"/>
    <w:rsid w:val="004A692C"/>
    <w:rsid w:val="004A6B84"/>
    <w:rsid w:val="004A6F16"/>
    <w:rsid w:val="004A7EA2"/>
    <w:rsid w:val="004B7AA5"/>
    <w:rsid w:val="004C5FCF"/>
    <w:rsid w:val="004C743A"/>
    <w:rsid w:val="004D63DC"/>
    <w:rsid w:val="004E1110"/>
    <w:rsid w:val="004E1F36"/>
    <w:rsid w:val="004F7158"/>
    <w:rsid w:val="0050497D"/>
    <w:rsid w:val="00507844"/>
    <w:rsid w:val="00522104"/>
    <w:rsid w:val="005228F1"/>
    <w:rsid w:val="005368B4"/>
    <w:rsid w:val="00542DC9"/>
    <w:rsid w:val="005560C3"/>
    <w:rsid w:val="00556530"/>
    <w:rsid w:val="00561858"/>
    <w:rsid w:val="0056302F"/>
    <w:rsid w:val="005650D1"/>
    <w:rsid w:val="00565243"/>
    <w:rsid w:val="0057000C"/>
    <w:rsid w:val="005720D0"/>
    <w:rsid w:val="005812EB"/>
    <w:rsid w:val="005A179E"/>
    <w:rsid w:val="005A77CC"/>
    <w:rsid w:val="005C7A98"/>
    <w:rsid w:val="005D4DC6"/>
    <w:rsid w:val="005E2403"/>
    <w:rsid w:val="005F72FC"/>
    <w:rsid w:val="00600FF1"/>
    <w:rsid w:val="006015D4"/>
    <w:rsid w:val="00613454"/>
    <w:rsid w:val="00613D58"/>
    <w:rsid w:val="00614982"/>
    <w:rsid w:val="006177BF"/>
    <w:rsid w:val="006233FD"/>
    <w:rsid w:val="00623EF4"/>
    <w:rsid w:val="0062615E"/>
    <w:rsid w:val="006334AF"/>
    <w:rsid w:val="00635A22"/>
    <w:rsid w:val="00640A06"/>
    <w:rsid w:val="00643543"/>
    <w:rsid w:val="00646440"/>
    <w:rsid w:val="0065292A"/>
    <w:rsid w:val="00654070"/>
    <w:rsid w:val="00667257"/>
    <w:rsid w:val="00675BE9"/>
    <w:rsid w:val="00693716"/>
    <w:rsid w:val="00696820"/>
    <w:rsid w:val="006A143C"/>
    <w:rsid w:val="006A149C"/>
    <w:rsid w:val="006A56E9"/>
    <w:rsid w:val="006B102D"/>
    <w:rsid w:val="006B2966"/>
    <w:rsid w:val="006C585F"/>
    <w:rsid w:val="006D1873"/>
    <w:rsid w:val="006D1E66"/>
    <w:rsid w:val="006D526C"/>
    <w:rsid w:val="006F0677"/>
    <w:rsid w:val="006F44DA"/>
    <w:rsid w:val="006F57F3"/>
    <w:rsid w:val="007009B7"/>
    <w:rsid w:val="00700BE6"/>
    <w:rsid w:val="00717D28"/>
    <w:rsid w:val="00750271"/>
    <w:rsid w:val="00750706"/>
    <w:rsid w:val="007508A8"/>
    <w:rsid w:val="00756DC2"/>
    <w:rsid w:val="0076062D"/>
    <w:rsid w:val="00764915"/>
    <w:rsid w:val="00765E07"/>
    <w:rsid w:val="007902E1"/>
    <w:rsid w:val="00790BF3"/>
    <w:rsid w:val="007933DE"/>
    <w:rsid w:val="007A79E5"/>
    <w:rsid w:val="007B0593"/>
    <w:rsid w:val="007B1E7D"/>
    <w:rsid w:val="007B4EFC"/>
    <w:rsid w:val="007B7666"/>
    <w:rsid w:val="007C7457"/>
    <w:rsid w:val="007F5363"/>
    <w:rsid w:val="007F5FEA"/>
    <w:rsid w:val="007F67A7"/>
    <w:rsid w:val="00800461"/>
    <w:rsid w:val="0080187E"/>
    <w:rsid w:val="00815DEE"/>
    <w:rsid w:val="00831076"/>
    <w:rsid w:val="00834589"/>
    <w:rsid w:val="008366F0"/>
    <w:rsid w:val="00845AF0"/>
    <w:rsid w:val="0084633B"/>
    <w:rsid w:val="00846F4B"/>
    <w:rsid w:val="00862627"/>
    <w:rsid w:val="00874363"/>
    <w:rsid w:val="008765A2"/>
    <w:rsid w:val="0088308A"/>
    <w:rsid w:val="0088640A"/>
    <w:rsid w:val="00890EE1"/>
    <w:rsid w:val="00890F06"/>
    <w:rsid w:val="0089702F"/>
    <w:rsid w:val="008A2886"/>
    <w:rsid w:val="008B1F7D"/>
    <w:rsid w:val="008B217F"/>
    <w:rsid w:val="008C66D9"/>
    <w:rsid w:val="008C6D8D"/>
    <w:rsid w:val="008D2910"/>
    <w:rsid w:val="008F4FA8"/>
    <w:rsid w:val="008F6858"/>
    <w:rsid w:val="008F6D6C"/>
    <w:rsid w:val="0090349A"/>
    <w:rsid w:val="00917F2B"/>
    <w:rsid w:val="00933EC3"/>
    <w:rsid w:val="00934A82"/>
    <w:rsid w:val="009363E8"/>
    <w:rsid w:val="009367F2"/>
    <w:rsid w:val="0094224B"/>
    <w:rsid w:val="00953087"/>
    <w:rsid w:val="00953E24"/>
    <w:rsid w:val="00953EA3"/>
    <w:rsid w:val="009557B9"/>
    <w:rsid w:val="0095748C"/>
    <w:rsid w:val="00957735"/>
    <w:rsid w:val="00960141"/>
    <w:rsid w:val="009663E9"/>
    <w:rsid w:val="0097033F"/>
    <w:rsid w:val="00977387"/>
    <w:rsid w:val="0098477C"/>
    <w:rsid w:val="00985847"/>
    <w:rsid w:val="00993E39"/>
    <w:rsid w:val="009B3313"/>
    <w:rsid w:val="009B4C79"/>
    <w:rsid w:val="009B50C4"/>
    <w:rsid w:val="009C0CB3"/>
    <w:rsid w:val="009C3BE9"/>
    <w:rsid w:val="009C5A2A"/>
    <w:rsid w:val="009C7632"/>
    <w:rsid w:val="009D4FA1"/>
    <w:rsid w:val="009D5E4D"/>
    <w:rsid w:val="009E5094"/>
    <w:rsid w:val="009F1AFD"/>
    <w:rsid w:val="009F3153"/>
    <w:rsid w:val="00A033A8"/>
    <w:rsid w:val="00A11435"/>
    <w:rsid w:val="00A16BFB"/>
    <w:rsid w:val="00A17594"/>
    <w:rsid w:val="00A176B1"/>
    <w:rsid w:val="00A31EA2"/>
    <w:rsid w:val="00A33A5C"/>
    <w:rsid w:val="00A34F85"/>
    <w:rsid w:val="00A538E8"/>
    <w:rsid w:val="00A6083D"/>
    <w:rsid w:val="00A60914"/>
    <w:rsid w:val="00A64CE4"/>
    <w:rsid w:val="00A701E9"/>
    <w:rsid w:val="00A76E13"/>
    <w:rsid w:val="00A905A5"/>
    <w:rsid w:val="00A90B7C"/>
    <w:rsid w:val="00A923FD"/>
    <w:rsid w:val="00A9307C"/>
    <w:rsid w:val="00A9340D"/>
    <w:rsid w:val="00A95F73"/>
    <w:rsid w:val="00AA3B17"/>
    <w:rsid w:val="00AA5FB7"/>
    <w:rsid w:val="00AA7F8D"/>
    <w:rsid w:val="00AB2D6A"/>
    <w:rsid w:val="00AC08E4"/>
    <w:rsid w:val="00AC1031"/>
    <w:rsid w:val="00AC1EB8"/>
    <w:rsid w:val="00AC4B0F"/>
    <w:rsid w:val="00AC541A"/>
    <w:rsid w:val="00AE5B5C"/>
    <w:rsid w:val="00AF1620"/>
    <w:rsid w:val="00B003F2"/>
    <w:rsid w:val="00B00A11"/>
    <w:rsid w:val="00B05762"/>
    <w:rsid w:val="00B05AFD"/>
    <w:rsid w:val="00B06F80"/>
    <w:rsid w:val="00B10B3D"/>
    <w:rsid w:val="00B1736A"/>
    <w:rsid w:val="00B17F73"/>
    <w:rsid w:val="00B26086"/>
    <w:rsid w:val="00B34465"/>
    <w:rsid w:val="00B35A10"/>
    <w:rsid w:val="00B411B3"/>
    <w:rsid w:val="00B43FA6"/>
    <w:rsid w:val="00B472C4"/>
    <w:rsid w:val="00B50054"/>
    <w:rsid w:val="00B71C2E"/>
    <w:rsid w:val="00B72F4C"/>
    <w:rsid w:val="00B772DA"/>
    <w:rsid w:val="00B81436"/>
    <w:rsid w:val="00B82EFC"/>
    <w:rsid w:val="00B83AE4"/>
    <w:rsid w:val="00B928AB"/>
    <w:rsid w:val="00BA5633"/>
    <w:rsid w:val="00BB1347"/>
    <w:rsid w:val="00BB2F77"/>
    <w:rsid w:val="00BC21B2"/>
    <w:rsid w:val="00BC4AE3"/>
    <w:rsid w:val="00BE4106"/>
    <w:rsid w:val="00BF3DC9"/>
    <w:rsid w:val="00C13327"/>
    <w:rsid w:val="00C3143E"/>
    <w:rsid w:val="00C35EF7"/>
    <w:rsid w:val="00C445FF"/>
    <w:rsid w:val="00C541A7"/>
    <w:rsid w:val="00C54BA1"/>
    <w:rsid w:val="00C64EA7"/>
    <w:rsid w:val="00C654B1"/>
    <w:rsid w:val="00C7036E"/>
    <w:rsid w:val="00C71EB1"/>
    <w:rsid w:val="00C74A78"/>
    <w:rsid w:val="00C8708C"/>
    <w:rsid w:val="00C93598"/>
    <w:rsid w:val="00C94543"/>
    <w:rsid w:val="00C9749F"/>
    <w:rsid w:val="00CA49F6"/>
    <w:rsid w:val="00CA6121"/>
    <w:rsid w:val="00CC284A"/>
    <w:rsid w:val="00CC475D"/>
    <w:rsid w:val="00CD1AC0"/>
    <w:rsid w:val="00CD281A"/>
    <w:rsid w:val="00CD7F10"/>
    <w:rsid w:val="00CF5A60"/>
    <w:rsid w:val="00CF5F3B"/>
    <w:rsid w:val="00D04AB5"/>
    <w:rsid w:val="00D126EC"/>
    <w:rsid w:val="00D32CE3"/>
    <w:rsid w:val="00D36205"/>
    <w:rsid w:val="00D40BBF"/>
    <w:rsid w:val="00D50500"/>
    <w:rsid w:val="00D5140F"/>
    <w:rsid w:val="00D51880"/>
    <w:rsid w:val="00D5219A"/>
    <w:rsid w:val="00D57B3E"/>
    <w:rsid w:val="00D61119"/>
    <w:rsid w:val="00D64C86"/>
    <w:rsid w:val="00D6505B"/>
    <w:rsid w:val="00D816DE"/>
    <w:rsid w:val="00D907A2"/>
    <w:rsid w:val="00D93792"/>
    <w:rsid w:val="00DA2B08"/>
    <w:rsid w:val="00DA4BAE"/>
    <w:rsid w:val="00DB555A"/>
    <w:rsid w:val="00DB696E"/>
    <w:rsid w:val="00DC244A"/>
    <w:rsid w:val="00DE125B"/>
    <w:rsid w:val="00DE492B"/>
    <w:rsid w:val="00DF01F5"/>
    <w:rsid w:val="00DF1E5E"/>
    <w:rsid w:val="00E05449"/>
    <w:rsid w:val="00E146EB"/>
    <w:rsid w:val="00E32C1A"/>
    <w:rsid w:val="00E44B20"/>
    <w:rsid w:val="00E623CD"/>
    <w:rsid w:val="00E63733"/>
    <w:rsid w:val="00E65634"/>
    <w:rsid w:val="00E672C2"/>
    <w:rsid w:val="00E73982"/>
    <w:rsid w:val="00E81A7E"/>
    <w:rsid w:val="00E83357"/>
    <w:rsid w:val="00E83D38"/>
    <w:rsid w:val="00E960FD"/>
    <w:rsid w:val="00EA1CA4"/>
    <w:rsid w:val="00EB1185"/>
    <w:rsid w:val="00EC2080"/>
    <w:rsid w:val="00EC3239"/>
    <w:rsid w:val="00EC34BB"/>
    <w:rsid w:val="00ED165B"/>
    <w:rsid w:val="00ED29D6"/>
    <w:rsid w:val="00ED2A99"/>
    <w:rsid w:val="00EE072D"/>
    <w:rsid w:val="00EE1BCF"/>
    <w:rsid w:val="00EF29EF"/>
    <w:rsid w:val="00EF655B"/>
    <w:rsid w:val="00F07E5C"/>
    <w:rsid w:val="00F15802"/>
    <w:rsid w:val="00F17BBE"/>
    <w:rsid w:val="00F17C2F"/>
    <w:rsid w:val="00F23550"/>
    <w:rsid w:val="00F32F81"/>
    <w:rsid w:val="00F53E30"/>
    <w:rsid w:val="00F53F1D"/>
    <w:rsid w:val="00F56830"/>
    <w:rsid w:val="00F605E3"/>
    <w:rsid w:val="00F61783"/>
    <w:rsid w:val="00F7098F"/>
    <w:rsid w:val="00F86ABC"/>
    <w:rsid w:val="00F9403B"/>
    <w:rsid w:val="00F97296"/>
    <w:rsid w:val="00FA25C8"/>
    <w:rsid w:val="00FA47CD"/>
    <w:rsid w:val="00FB2E06"/>
    <w:rsid w:val="00FC12F1"/>
    <w:rsid w:val="00FE30C2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FC3"/>
  <w15:docId w15:val="{0042943B-673C-4146-AE7F-2B957DEF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1347"/>
  </w:style>
  <w:style w:type="paragraph" w:styleId="a3">
    <w:name w:val="List Paragraph"/>
    <w:basedOn w:val="a"/>
    <w:uiPriority w:val="34"/>
    <w:qFormat/>
    <w:rsid w:val="00BB1347"/>
    <w:pPr>
      <w:ind w:left="708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B13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F582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F5820"/>
    <w:rPr>
      <w:color w:val="800080"/>
      <w:u w:val="single"/>
    </w:rPr>
  </w:style>
  <w:style w:type="paragraph" w:customStyle="1" w:styleId="xl68">
    <w:name w:val="xl68"/>
    <w:basedOn w:val="a"/>
    <w:rsid w:val="003F5820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9">
    <w:name w:val="xl69"/>
    <w:basedOn w:val="a"/>
    <w:rsid w:val="003F58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0">
    <w:name w:val="xl70"/>
    <w:basedOn w:val="a"/>
    <w:rsid w:val="003F5820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1">
    <w:name w:val="xl71"/>
    <w:basedOn w:val="a"/>
    <w:rsid w:val="003F5820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3F5820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3F5820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7">
    <w:name w:val="xl11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0">
    <w:name w:val="xl120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1">
    <w:name w:val="xl121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2">
    <w:name w:val="xl122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3">
    <w:name w:val="xl123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2">
    <w:name w:val="xl13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3">
    <w:name w:val="xl13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4">
    <w:name w:val="xl13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5">
    <w:name w:val="xl13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6">
    <w:name w:val="xl13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7">
    <w:name w:val="xl13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8">
    <w:name w:val="xl13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4">
    <w:name w:val="xl144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5">
    <w:name w:val="xl145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6">
    <w:name w:val="xl146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8">
    <w:name w:val="xl148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3F582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3F58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3">
    <w:name w:val="xl153"/>
    <w:basedOn w:val="a"/>
    <w:rsid w:val="003F582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54">
    <w:name w:val="xl154"/>
    <w:basedOn w:val="a"/>
    <w:rsid w:val="003F58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3F582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195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1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2A6E"/>
  </w:style>
  <w:style w:type="paragraph" w:styleId="ab">
    <w:name w:val="footer"/>
    <w:basedOn w:val="a"/>
    <w:link w:val="ac"/>
    <w:uiPriority w:val="99"/>
    <w:unhideWhenUsed/>
    <w:rsid w:val="00412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627E-FB9E-4BDA-B45B-DB7819E7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2368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UO4</dc:creator>
  <cp:lastModifiedBy>Людмила Вениаминовна Беляшова</cp:lastModifiedBy>
  <cp:revision>120</cp:revision>
  <cp:lastPrinted>2018-11-19T06:35:00Z</cp:lastPrinted>
  <dcterms:created xsi:type="dcterms:W3CDTF">2017-12-07T14:35:00Z</dcterms:created>
  <dcterms:modified xsi:type="dcterms:W3CDTF">2023-05-05T07:51:00Z</dcterms:modified>
</cp:coreProperties>
</file>