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1533AF" w:rsidRDefault="001533AF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1533AF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33AF">
              <w:rPr>
                <w:bCs/>
              </w:rPr>
              <w:t>РАБОЧАЯ ПРОГРАММА</w:t>
            </w:r>
          </w:p>
          <w:p w:rsidR="00580094" w:rsidRPr="001533AF" w:rsidRDefault="001533AF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1533AF">
              <w:t>исциплины</w:t>
            </w:r>
          </w:p>
          <w:p w:rsidR="001533AF" w:rsidRPr="00BF5A2D" w:rsidRDefault="001533AF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1B2DD5" w:rsidP="00580094">
            <w:pPr>
              <w:jc w:val="center"/>
            </w:pPr>
            <w:r w:rsidRPr="00BD0633">
              <w:rPr>
                <w:b/>
                <w:bCs/>
              </w:rPr>
              <w:t>Б1.О.01.</w:t>
            </w:r>
            <w:r>
              <w:rPr>
                <w:b/>
                <w:bCs/>
              </w:rPr>
              <w:t>1</w:t>
            </w:r>
            <w:r w:rsidR="00443A78">
              <w:rPr>
                <w:b/>
                <w:bCs/>
              </w:rPr>
              <w:t>1 ИСТОРИЯ РЕГИОНА</w:t>
            </w:r>
          </w:p>
          <w:p w:rsidR="00580094" w:rsidRPr="00BD0633" w:rsidRDefault="00580094" w:rsidP="001533AF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1533AF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1533AF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1533AF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584B49">
              <w:rPr>
                <w:bCs/>
              </w:rPr>
              <w:t>2</w:t>
            </w:r>
            <w:r w:rsidR="007447E7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1533AF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1533AF" w:rsidRDefault="001533AF" w:rsidP="00580094">
            <w:pPr>
              <w:jc w:val="center"/>
            </w:pPr>
          </w:p>
          <w:p w:rsidR="001533AF" w:rsidRDefault="001533AF" w:rsidP="00580094">
            <w:pPr>
              <w:jc w:val="center"/>
            </w:pPr>
          </w:p>
          <w:p w:rsidR="001533AF" w:rsidRDefault="001533AF" w:rsidP="00580094">
            <w:pPr>
              <w:jc w:val="center"/>
            </w:pPr>
          </w:p>
          <w:p w:rsidR="001533AF" w:rsidRDefault="001533AF" w:rsidP="00580094">
            <w:pPr>
              <w:jc w:val="center"/>
            </w:pPr>
          </w:p>
          <w:p w:rsidR="001533AF" w:rsidRDefault="001533AF" w:rsidP="00580094">
            <w:pPr>
              <w:jc w:val="center"/>
            </w:pPr>
          </w:p>
          <w:p w:rsidR="001533AF" w:rsidRDefault="001533AF" w:rsidP="00580094">
            <w:pPr>
              <w:jc w:val="center"/>
            </w:pPr>
          </w:p>
          <w:p w:rsidR="001533AF" w:rsidRDefault="001533AF" w:rsidP="00580094">
            <w:pPr>
              <w:jc w:val="center"/>
            </w:pPr>
          </w:p>
          <w:p w:rsidR="001533AF" w:rsidRDefault="001533AF" w:rsidP="00580094">
            <w:pPr>
              <w:jc w:val="center"/>
            </w:pPr>
          </w:p>
          <w:p w:rsidR="001533AF" w:rsidRDefault="001533AF" w:rsidP="00580094">
            <w:pPr>
              <w:jc w:val="center"/>
            </w:pPr>
          </w:p>
          <w:p w:rsidR="001533AF" w:rsidRDefault="001533AF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584B49">
              <w:t>2</w:t>
            </w:r>
            <w:r w:rsidR="007447E7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1533AF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1533AF">
        <w:rPr>
          <w:b/>
          <w:bCs/>
        </w:rPr>
        <w:t>:</w:t>
      </w:r>
    </w:p>
    <w:p w:rsidR="00580094" w:rsidRDefault="00580094" w:rsidP="001533AF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:rsidR="001533AF" w:rsidRDefault="001533AF" w:rsidP="001533AF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84604" w:rsidRPr="003C0E55" w:rsidTr="00443A78">
        <w:trPr>
          <w:trHeight w:val="16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604" w:rsidRPr="004342BD" w:rsidRDefault="00D84604" w:rsidP="00D8460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604" w:rsidRPr="00AB2240" w:rsidRDefault="00D84604" w:rsidP="00D84604">
            <w:r w:rsidRPr="0034302E"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04" w:rsidRPr="00AB2240" w:rsidRDefault="00D84604" w:rsidP="00D84604"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832DC0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</w:rPr>
              <w:t>з</w:t>
            </w:r>
            <w:r w:rsidRPr="00832DC0">
              <w:rPr>
                <w:color w:val="000000"/>
              </w:rPr>
              <w:t>нает совокупность политических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экономических факторов, регулирующих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развитие разных медиакоммуникационных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систем на глобальном, национальном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региональном уровнях</w:t>
            </w:r>
            <w:r>
              <w:rPr>
                <w:color w:val="000000"/>
              </w:rPr>
              <w:t>.</w:t>
            </w:r>
          </w:p>
        </w:tc>
      </w:tr>
      <w:tr w:rsidR="00D84604" w:rsidRPr="003C0E55" w:rsidTr="00D84604">
        <w:trPr>
          <w:trHeight w:val="83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604" w:rsidRDefault="00D84604" w:rsidP="00D8460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604" w:rsidRPr="00AB2240" w:rsidRDefault="00D84604" w:rsidP="00D84604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04" w:rsidRPr="00832DC0" w:rsidRDefault="00D84604" w:rsidP="00D84604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 w:rsidRPr="00832DC0">
              <w:rPr>
                <w:color w:val="000000"/>
              </w:rPr>
              <w:t>2</w:t>
            </w:r>
            <w:r w:rsidRPr="00832DC0">
              <w:t xml:space="preserve"> </w:t>
            </w:r>
            <w:r>
              <w:rPr>
                <w:color w:val="000000"/>
              </w:rPr>
              <w:t>умеет действовать</w:t>
            </w:r>
            <w:r w:rsidRPr="00832DC0">
              <w:rPr>
                <w:color w:val="000000"/>
              </w:rPr>
              <w:t xml:space="preserve">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D84604" w:rsidRPr="00AB2240" w:rsidRDefault="00D84604" w:rsidP="00D84604"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D84604" w:rsidRPr="003C0E55" w:rsidTr="00443A78">
        <w:trPr>
          <w:trHeight w:val="839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604" w:rsidRDefault="00D84604" w:rsidP="00D8460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604" w:rsidRPr="00AB2240" w:rsidRDefault="00D84604" w:rsidP="00D84604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04" w:rsidRPr="00832DC0" w:rsidRDefault="00D84604" w:rsidP="00D84604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32DC0">
              <w:t xml:space="preserve"> </w:t>
            </w:r>
            <w:r>
              <w:rPr>
                <w:color w:val="000000"/>
              </w:rPr>
              <w:t>о</w:t>
            </w:r>
            <w:r w:rsidRPr="00832DC0">
              <w:rPr>
                <w:color w:val="000000"/>
              </w:rPr>
              <w:t xml:space="preserve">существляет свои профессиональные действия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D84604" w:rsidRPr="0020385C" w:rsidRDefault="00D84604" w:rsidP="00D84604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</w:tbl>
    <w:p w:rsidR="004342BD" w:rsidRDefault="004342BD" w:rsidP="001533AF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1533A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1533AF">
        <w:rPr>
          <w:b/>
          <w:bCs/>
          <w:caps/>
        </w:rPr>
        <w:t>:</w:t>
      </w:r>
    </w:p>
    <w:p w:rsidR="00A46457" w:rsidRPr="00604BB2" w:rsidRDefault="009069D1" w:rsidP="001533AF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auto"/>
          <w:sz w:val="22"/>
          <w:szCs w:val="24"/>
        </w:rPr>
      </w:pPr>
      <w:r w:rsidRPr="00101966">
        <w:rPr>
          <w:b/>
          <w:bCs/>
          <w:color w:val="000000" w:themeColor="text1"/>
          <w:sz w:val="24"/>
          <w:szCs w:val="24"/>
          <w:u w:val="single"/>
        </w:rPr>
        <w:t>Цель дисциплины</w:t>
      </w:r>
      <w:r w:rsidR="00101966" w:rsidRPr="00101966">
        <w:rPr>
          <w:b/>
          <w:bCs/>
          <w:color w:val="000000" w:themeColor="text1"/>
          <w:sz w:val="24"/>
          <w:szCs w:val="24"/>
          <w:u w:val="single"/>
        </w:rPr>
        <w:t>:</w:t>
      </w:r>
      <w:r w:rsidRPr="00A46457">
        <w:rPr>
          <w:bCs/>
          <w:color w:val="000000" w:themeColor="text1"/>
          <w:sz w:val="24"/>
          <w:szCs w:val="24"/>
        </w:rPr>
        <w:t xml:space="preserve"> </w:t>
      </w:r>
      <w:r w:rsidR="00A46457" w:rsidRPr="00604BB2">
        <w:rPr>
          <w:sz w:val="24"/>
        </w:rPr>
        <w:t xml:space="preserve">формирование </w:t>
      </w:r>
      <w:r w:rsidR="00A46457">
        <w:rPr>
          <w:sz w:val="24"/>
        </w:rPr>
        <w:t xml:space="preserve">у обучающихся </w:t>
      </w:r>
      <w:r w:rsidR="00443A78" w:rsidRPr="00443A78">
        <w:rPr>
          <w:sz w:val="24"/>
        </w:rPr>
        <w:t>знани</w:t>
      </w:r>
      <w:r w:rsidR="00443A78">
        <w:rPr>
          <w:sz w:val="24"/>
        </w:rPr>
        <w:t>й</w:t>
      </w:r>
      <w:r w:rsidR="00443A78" w:rsidRPr="00443A78">
        <w:rPr>
          <w:sz w:val="24"/>
        </w:rPr>
        <w:t xml:space="preserve"> об особенностях развит</w:t>
      </w:r>
      <w:r w:rsidR="001533AF">
        <w:rPr>
          <w:sz w:val="24"/>
        </w:rPr>
        <w:t xml:space="preserve">ия территории нашего региона, об </w:t>
      </w:r>
      <w:r w:rsidR="00443A78" w:rsidRPr="00443A78">
        <w:rPr>
          <w:sz w:val="24"/>
        </w:rPr>
        <w:t xml:space="preserve">основных </w:t>
      </w:r>
      <w:r w:rsidR="001533AF" w:rsidRPr="00443A78">
        <w:rPr>
          <w:sz w:val="24"/>
        </w:rPr>
        <w:t>политическ</w:t>
      </w:r>
      <w:r w:rsidR="001533AF">
        <w:rPr>
          <w:sz w:val="24"/>
        </w:rPr>
        <w:t xml:space="preserve">их и экономических </w:t>
      </w:r>
      <w:r w:rsidR="00443A78" w:rsidRPr="00443A78">
        <w:rPr>
          <w:sz w:val="24"/>
        </w:rPr>
        <w:t xml:space="preserve">тенденциях </w:t>
      </w:r>
      <w:r w:rsidR="001533AF">
        <w:rPr>
          <w:sz w:val="24"/>
        </w:rPr>
        <w:t>преобразования</w:t>
      </w:r>
      <w:r w:rsidR="00443A78" w:rsidRPr="00443A78">
        <w:rPr>
          <w:sz w:val="24"/>
        </w:rPr>
        <w:t xml:space="preserve"> региона, необходимы</w:t>
      </w:r>
      <w:r w:rsidR="001533AF">
        <w:rPr>
          <w:sz w:val="24"/>
        </w:rPr>
        <w:t>х</w:t>
      </w:r>
      <w:r w:rsidR="00443A78" w:rsidRPr="00443A78">
        <w:rPr>
          <w:sz w:val="24"/>
        </w:rPr>
        <w:t xml:space="preserve"> в научно-исследовательской деятельности.</w:t>
      </w:r>
    </w:p>
    <w:p w:rsidR="00A46457" w:rsidRPr="00101966" w:rsidRDefault="00A46457" w:rsidP="00A46457">
      <w:pPr>
        <w:ind w:firstLine="708"/>
        <w:jc w:val="both"/>
        <w:rPr>
          <w:b/>
        </w:rPr>
      </w:pPr>
      <w:r w:rsidRPr="00101966">
        <w:rPr>
          <w:b/>
          <w:bCs/>
          <w:u w:val="single"/>
        </w:rPr>
        <w:t>Задачи дисциплины</w:t>
      </w:r>
      <w:r w:rsidRPr="00101966">
        <w:rPr>
          <w:b/>
        </w:rPr>
        <w:t>:</w:t>
      </w:r>
    </w:p>
    <w:p w:rsidR="00443A78" w:rsidRPr="00443A78" w:rsidRDefault="001533AF" w:rsidP="00443A78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</w:t>
      </w:r>
      <w:r w:rsidR="00443A78" w:rsidRPr="00443A78">
        <w:rPr>
          <w:bCs/>
          <w:color w:val="000000" w:themeColor="text1"/>
        </w:rPr>
        <w:t>оказать перспективы экономического развития региона, через изучение полезных ископаемых и древнейшие традиции ремесленного и торгового сотрудничества территории с Западными и Восточными государствами;</w:t>
      </w:r>
    </w:p>
    <w:p w:rsidR="00443A78" w:rsidRPr="00443A78" w:rsidRDefault="001533AF" w:rsidP="00443A78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р</w:t>
      </w:r>
      <w:r w:rsidR="00443A78" w:rsidRPr="00443A78">
        <w:rPr>
          <w:bCs/>
          <w:color w:val="000000" w:themeColor="text1"/>
        </w:rPr>
        <w:t>ассмотреть влияние на историю нашего региона стран Западной Европы;</w:t>
      </w:r>
    </w:p>
    <w:p w:rsidR="00443A78" w:rsidRPr="00443A78" w:rsidRDefault="001533AF" w:rsidP="00443A78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</w:t>
      </w:r>
      <w:r w:rsidR="00443A78" w:rsidRPr="00443A78">
        <w:rPr>
          <w:bCs/>
          <w:color w:val="000000" w:themeColor="text1"/>
        </w:rPr>
        <w:t>ознакомить с основными культурными и природными достопримечательностями региона;</w:t>
      </w:r>
    </w:p>
    <w:p w:rsidR="00443A78" w:rsidRPr="00443A78" w:rsidRDefault="001533AF" w:rsidP="00443A78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у</w:t>
      </w:r>
      <w:r w:rsidR="00443A78" w:rsidRPr="00443A78">
        <w:rPr>
          <w:bCs/>
          <w:color w:val="000000" w:themeColor="text1"/>
        </w:rPr>
        <w:t>крепить чувство гордости и любви к родному краю.</w:t>
      </w:r>
      <w:r w:rsidR="00101966">
        <w:rPr>
          <w:bCs/>
          <w:color w:val="000000" w:themeColor="text1"/>
        </w:rPr>
        <w:t xml:space="preserve"> </w:t>
      </w:r>
    </w:p>
    <w:p w:rsidR="00100417" w:rsidRPr="003C0E55" w:rsidRDefault="00101966" w:rsidP="00A46457">
      <w:pPr>
        <w:autoSpaceDE w:val="0"/>
        <w:ind w:firstLine="709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191BA5">
        <w:t>обязательной</w:t>
      </w:r>
      <w:r w:rsidR="00100417" w:rsidRPr="003C0E55">
        <w:t xml:space="preserve"> части программы бакалавриата.</w:t>
      </w:r>
    </w:p>
    <w:p w:rsidR="00100417" w:rsidRPr="003C0E55" w:rsidRDefault="00100417" w:rsidP="00101966">
      <w:pPr>
        <w:jc w:val="both"/>
      </w:pP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1533AF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1533AF">
        <w:rPr>
          <w:b/>
          <w:bCs/>
          <w:caps/>
        </w:rPr>
        <w:t>:</w:t>
      </w:r>
    </w:p>
    <w:p w:rsidR="00580094" w:rsidRDefault="00580094" w:rsidP="001533AF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F4FAC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F4FAC">
        <w:t>72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1533AF">
      <w:pPr>
        <w:rPr>
          <w:bCs/>
        </w:rPr>
      </w:pPr>
    </w:p>
    <w:p w:rsidR="00BB5346" w:rsidRPr="003C0E55" w:rsidRDefault="001533AF" w:rsidP="001533AF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1B2DD5" w:rsidP="00E96BDA">
            <w:pPr>
              <w:jc w:val="center"/>
            </w:pPr>
            <w:r>
              <w:t>3</w:t>
            </w:r>
            <w:r w:rsidR="00443A78">
              <w:t>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443A78" w:rsidP="00E96BDA">
            <w:pPr>
              <w:jc w:val="center"/>
            </w:pPr>
            <w:r>
              <w:t>10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A46457">
              <w:t>2</w:t>
            </w:r>
            <w:r w:rsidR="00443A78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443A78" w:rsidP="00E96BDA">
            <w:pPr>
              <w:jc w:val="center"/>
            </w:pPr>
            <w:r>
              <w:t>36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C77B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BB5346" w:rsidRDefault="00BB5346" w:rsidP="001533AF">
      <w:pPr>
        <w:rPr>
          <w:color w:val="000000"/>
        </w:rPr>
      </w:pPr>
    </w:p>
    <w:p w:rsidR="00580094" w:rsidRDefault="00580094" w:rsidP="001533AF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1533AF">
        <w:rPr>
          <w:b/>
          <w:bCs/>
          <w:caps/>
        </w:rPr>
        <w:t>:</w:t>
      </w:r>
    </w:p>
    <w:p w:rsidR="00580094" w:rsidRPr="0039664A" w:rsidRDefault="00580094" w:rsidP="001533AF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1533AF">
      <w:pPr>
        <w:rPr>
          <w:b/>
          <w:bCs/>
        </w:rPr>
      </w:pPr>
    </w:p>
    <w:p w:rsidR="00100417" w:rsidRDefault="00100417" w:rsidP="001533A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43A78" w:rsidRPr="0053465B" w:rsidTr="00D7624E">
        <w:tc>
          <w:tcPr>
            <w:tcW w:w="693" w:type="dxa"/>
          </w:tcPr>
          <w:p w:rsidR="00443A78" w:rsidRPr="0053465B" w:rsidRDefault="00443A78" w:rsidP="00443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43A78" w:rsidRPr="001B2DD5" w:rsidRDefault="00443A78" w:rsidP="00443A78">
            <w:pPr>
              <w:rPr>
                <w:bCs/>
              </w:rPr>
            </w:pPr>
            <w:r w:rsidRPr="00853999">
              <w:rPr>
                <w:color w:val="000000" w:themeColor="text1"/>
              </w:rPr>
              <w:t xml:space="preserve">Тема 1. Введение. Регион в составе Северо-Западного Федерального округа Российской Федерации. Административное формирование. Геополитическое положение. Административно-территориальное деление региона. </w:t>
            </w:r>
            <w:r w:rsidRPr="00853999">
              <w:rPr>
                <w:bCs/>
                <w:iCs/>
                <w:color w:val="000000" w:themeColor="text1"/>
              </w:rPr>
              <w:t xml:space="preserve"> Естественно-природные условия региона и их историческое значение</w:t>
            </w:r>
            <w:r w:rsidRPr="00853999">
              <w:rPr>
                <w:color w:val="000000" w:themeColor="text1"/>
              </w:rPr>
              <w:t>. Древнейшее население региона. Языческие верования, принятие христианства.</w:t>
            </w:r>
          </w:p>
        </w:tc>
      </w:tr>
      <w:tr w:rsidR="00443A78" w:rsidRPr="0053465B" w:rsidTr="00D7624E">
        <w:tc>
          <w:tcPr>
            <w:tcW w:w="693" w:type="dxa"/>
          </w:tcPr>
          <w:p w:rsidR="00443A78" w:rsidRPr="0053465B" w:rsidRDefault="00443A78" w:rsidP="00443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43A78" w:rsidRPr="001B2DD5" w:rsidRDefault="00443A78" w:rsidP="00443A78">
            <w:pPr>
              <w:rPr>
                <w:bCs/>
                <w:color w:val="000000" w:themeColor="text1"/>
              </w:rPr>
            </w:pPr>
            <w:r w:rsidRPr="00853999">
              <w:rPr>
                <w:color w:val="000000" w:themeColor="text1"/>
              </w:rPr>
              <w:t>Тема 2. Северо</w:t>
            </w:r>
            <w:r w:rsidR="002D66AF">
              <w:rPr>
                <w:color w:val="000000" w:themeColor="text1"/>
              </w:rPr>
              <w:t>-</w:t>
            </w:r>
            <w:r w:rsidRPr="00853999">
              <w:rPr>
                <w:color w:val="000000" w:themeColor="text1"/>
              </w:rPr>
              <w:t>Запад Руси в период Древнерусского государства. Образование Псковской республики.</w:t>
            </w:r>
          </w:p>
        </w:tc>
      </w:tr>
      <w:tr w:rsidR="00443A78" w:rsidRPr="0053465B" w:rsidTr="00D7624E">
        <w:tc>
          <w:tcPr>
            <w:tcW w:w="693" w:type="dxa"/>
          </w:tcPr>
          <w:p w:rsidR="00443A78" w:rsidRPr="0053465B" w:rsidRDefault="00443A78" w:rsidP="00443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43A78" w:rsidRPr="001B2DD5" w:rsidRDefault="00443A78" w:rsidP="00443A78">
            <w:pPr>
              <w:rPr>
                <w:bCs/>
                <w:color w:val="000000" w:themeColor="text1"/>
              </w:rPr>
            </w:pPr>
            <w:r w:rsidRPr="00853999">
              <w:rPr>
                <w:color w:val="000000" w:themeColor="text1"/>
              </w:rPr>
              <w:t xml:space="preserve">Тема 3. Северо-запад Новгородских земель в </w:t>
            </w:r>
            <w:r w:rsidRPr="00853999">
              <w:rPr>
                <w:color w:val="000000" w:themeColor="text1"/>
                <w:lang w:val="en-US"/>
              </w:rPr>
              <w:t>XV</w:t>
            </w:r>
            <w:r w:rsidRPr="00853999">
              <w:rPr>
                <w:color w:val="000000" w:themeColor="text1"/>
              </w:rPr>
              <w:t xml:space="preserve"> –</w:t>
            </w:r>
            <w:r w:rsidRPr="00853999">
              <w:rPr>
                <w:color w:val="000000" w:themeColor="text1"/>
                <w:lang w:val="en-US"/>
              </w:rPr>
              <w:t>XVI</w:t>
            </w:r>
            <w:r w:rsidRPr="00853999">
              <w:rPr>
                <w:color w:val="000000" w:themeColor="text1"/>
              </w:rPr>
              <w:t xml:space="preserve"> вв. Культура Северо</w:t>
            </w:r>
            <w:r w:rsidR="002D66AF">
              <w:rPr>
                <w:color w:val="000000" w:themeColor="text1"/>
              </w:rPr>
              <w:t>-</w:t>
            </w:r>
            <w:r w:rsidRPr="00853999">
              <w:rPr>
                <w:color w:val="000000" w:themeColor="text1"/>
              </w:rPr>
              <w:t xml:space="preserve">Запада России </w:t>
            </w:r>
            <w:r w:rsidRPr="00853999">
              <w:rPr>
                <w:color w:val="000000" w:themeColor="text1"/>
                <w:lang w:val="en-US"/>
              </w:rPr>
              <w:t>VIII</w:t>
            </w:r>
            <w:r w:rsidRPr="00853999">
              <w:rPr>
                <w:color w:val="000000" w:themeColor="text1"/>
              </w:rPr>
              <w:t xml:space="preserve"> – Х</w:t>
            </w:r>
            <w:r w:rsidRPr="00853999">
              <w:rPr>
                <w:color w:val="000000" w:themeColor="text1"/>
                <w:lang w:val="en-US"/>
              </w:rPr>
              <w:t>VI</w:t>
            </w:r>
            <w:r w:rsidRPr="00853999">
              <w:rPr>
                <w:color w:val="000000" w:themeColor="text1"/>
              </w:rPr>
              <w:t xml:space="preserve"> вв.</w:t>
            </w:r>
          </w:p>
        </w:tc>
      </w:tr>
      <w:tr w:rsidR="00443A78" w:rsidRPr="0053465B" w:rsidTr="00D7624E">
        <w:tc>
          <w:tcPr>
            <w:tcW w:w="693" w:type="dxa"/>
          </w:tcPr>
          <w:p w:rsidR="00443A78" w:rsidRPr="0053465B" w:rsidRDefault="00443A78" w:rsidP="00443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43A78" w:rsidRPr="001B2DD5" w:rsidRDefault="00443A78" w:rsidP="00443A78">
            <w:pPr>
              <w:rPr>
                <w:bCs/>
                <w:color w:val="000000" w:themeColor="text1"/>
              </w:rPr>
            </w:pPr>
            <w:r w:rsidRPr="00853999">
              <w:rPr>
                <w:color w:val="000000" w:themeColor="text1"/>
              </w:rPr>
              <w:t>Тема 4. Х</w:t>
            </w:r>
            <w:r w:rsidRPr="00853999">
              <w:rPr>
                <w:color w:val="000000" w:themeColor="text1"/>
                <w:lang w:val="en-US"/>
              </w:rPr>
              <w:t>VII</w:t>
            </w:r>
            <w:r w:rsidRPr="00853999">
              <w:rPr>
                <w:color w:val="000000" w:themeColor="text1"/>
              </w:rPr>
              <w:t xml:space="preserve"> в. в истории региона.</w:t>
            </w:r>
          </w:p>
        </w:tc>
      </w:tr>
      <w:tr w:rsidR="00443A78" w:rsidRPr="0053465B" w:rsidTr="00D7624E">
        <w:tc>
          <w:tcPr>
            <w:tcW w:w="693" w:type="dxa"/>
          </w:tcPr>
          <w:p w:rsidR="00443A78" w:rsidRPr="0053465B" w:rsidRDefault="00443A78" w:rsidP="00443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43A78" w:rsidRPr="001B2DD5" w:rsidRDefault="00443A78" w:rsidP="00443A78">
            <w:pPr>
              <w:rPr>
                <w:bCs/>
                <w:color w:val="000000" w:themeColor="text1"/>
              </w:rPr>
            </w:pPr>
            <w:r w:rsidRPr="00853999">
              <w:rPr>
                <w:color w:val="000000" w:themeColor="text1"/>
              </w:rPr>
              <w:t>Тема 5. Русско–шведские войны Х</w:t>
            </w:r>
            <w:r w:rsidRPr="00853999">
              <w:rPr>
                <w:color w:val="000000" w:themeColor="text1"/>
                <w:lang w:val="en-US"/>
              </w:rPr>
              <w:t>VIII</w:t>
            </w:r>
            <w:r w:rsidRPr="00853999">
              <w:rPr>
                <w:color w:val="000000" w:themeColor="text1"/>
              </w:rPr>
              <w:t xml:space="preserve"> – начале Х</w:t>
            </w:r>
            <w:r w:rsidRPr="00853999">
              <w:rPr>
                <w:color w:val="000000" w:themeColor="text1"/>
                <w:lang w:val="en-US"/>
              </w:rPr>
              <w:t>I</w:t>
            </w:r>
            <w:r w:rsidRPr="00853999">
              <w:rPr>
                <w:color w:val="000000" w:themeColor="text1"/>
              </w:rPr>
              <w:t>Х вв.</w:t>
            </w:r>
          </w:p>
        </w:tc>
      </w:tr>
      <w:tr w:rsidR="00443A78" w:rsidRPr="0053465B" w:rsidTr="00D7624E">
        <w:tc>
          <w:tcPr>
            <w:tcW w:w="693" w:type="dxa"/>
          </w:tcPr>
          <w:p w:rsidR="00443A78" w:rsidRPr="0053465B" w:rsidRDefault="00443A78" w:rsidP="00443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43A78" w:rsidRPr="001B2DD5" w:rsidRDefault="00443A78" w:rsidP="00443A78">
            <w:pPr>
              <w:rPr>
                <w:bCs/>
                <w:color w:val="000000" w:themeColor="text1"/>
              </w:rPr>
            </w:pPr>
            <w:r w:rsidRPr="00853999">
              <w:rPr>
                <w:color w:val="000000" w:themeColor="text1"/>
              </w:rPr>
              <w:t xml:space="preserve">Тема 6. Санкт-Петербургская, Псковская и Новгородская губернии в </w:t>
            </w:r>
            <w:r w:rsidRPr="00853999">
              <w:rPr>
                <w:color w:val="000000" w:themeColor="text1"/>
                <w:lang w:val="en-US"/>
              </w:rPr>
              <w:t>XVIII</w:t>
            </w:r>
            <w:r w:rsidRPr="00853999">
              <w:rPr>
                <w:color w:val="000000" w:themeColor="text1"/>
              </w:rPr>
              <w:t xml:space="preserve"> в. – первой половине </w:t>
            </w:r>
            <w:r w:rsidRPr="00853999">
              <w:rPr>
                <w:color w:val="000000" w:themeColor="text1"/>
                <w:lang w:val="en-US"/>
              </w:rPr>
              <w:t>XIX</w:t>
            </w:r>
            <w:r w:rsidRPr="00853999">
              <w:rPr>
                <w:color w:val="000000" w:themeColor="text1"/>
              </w:rPr>
              <w:t xml:space="preserve"> в.</w:t>
            </w:r>
          </w:p>
        </w:tc>
      </w:tr>
      <w:tr w:rsidR="00443A78" w:rsidRPr="0053465B" w:rsidTr="00D7624E">
        <w:tc>
          <w:tcPr>
            <w:tcW w:w="693" w:type="dxa"/>
          </w:tcPr>
          <w:p w:rsidR="00443A78" w:rsidRDefault="00443A78" w:rsidP="00443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43A78" w:rsidRPr="001B2DD5" w:rsidRDefault="00443A78" w:rsidP="00443A78">
            <w:pPr>
              <w:rPr>
                <w:bCs/>
                <w:color w:val="000000"/>
              </w:rPr>
            </w:pPr>
            <w:r w:rsidRPr="00853999">
              <w:rPr>
                <w:color w:val="000000" w:themeColor="text1"/>
              </w:rPr>
              <w:t xml:space="preserve">Тема 7. Санкт-Петербургская, Псковская и Новгородская губернии во второй половине </w:t>
            </w:r>
            <w:r w:rsidRPr="00853999">
              <w:rPr>
                <w:color w:val="000000" w:themeColor="text1"/>
                <w:lang w:val="en-US"/>
              </w:rPr>
              <w:t>XIX</w:t>
            </w:r>
            <w:r w:rsidRPr="00853999">
              <w:rPr>
                <w:color w:val="000000" w:themeColor="text1"/>
              </w:rPr>
              <w:t xml:space="preserve"> – начале </w:t>
            </w:r>
            <w:r w:rsidRPr="00853999">
              <w:rPr>
                <w:color w:val="000000" w:themeColor="text1"/>
                <w:lang w:val="en-US"/>
              </w:rPr>
              <w:t>XX</w:t>
            </w:r>
            <w:r w:rsidRPr="00853999">
              <w:rPr>
                <w:color w:val="000000" w:themeColor="text1"/>
              </w:rPr>
              <w:t xml:space="preserve"> в.: вопросы социально-экономического развития.</w:t>
            </w:r>
          </w:p>
        </w:tc>
      </w:tr>
      <w:tr w:rsidR="00443A78" w:rsidRPr="0053465B" w:rsidTr="00D7624E">
        <w:tc>
          <w:tcPr>
            <w:tcW w:w="693" w:type="dxa"/>
          </w:tcPr>
          <w:p w:rsidR="00443A78" w:rsidRDefault="00443A78" w:rsidP="00443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43A78" w:rsidRPr="001B2DD5" w:rsidRDefault="00443A78" w:rsidP="00443A78">
            <w:pPr>
              <w:rPr>
                <w:bCs/>
                <w:color w:val="000000"/>
              </w:rPr>
            </w:pPr>
            <w:r w:rsidRPr="00853999">
              <w:rPr>
                <w:color w:val="000000" w:themeColor="text1"/>
              </w:rPr>
              <w:t xml:space="preserve">Тема 8. Петроградская - Ленинградская губерния в первое десятилетие Советской власти: 1917 –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853999">
                <w:rPr>
                  <w:color w:val="000000" w:themeColor="text1"/>
                </w:rPr>
                <w:t>1927 г</w:t>
              </w:r>
            </w:smartTag>
            <w:r w:rsidRPr="00853999">
              <w:rPr>
                <w:color w:val="000000" w:themeColor="text1"/>
              </w:rPr>
              <w:t>. Развитие Северо-Западной территорий региона в 1921-1927 гг.</w:t>
            </w:r>
          </w:p>
        </w:tc>
      </w:tr>
      <w:tr w:rsidR="00443A78" w:rsidRPr="0053465B" w:rsidTr="00D7624E">
        <w:tc>
          <w:tcPr>
            <w:tcW w:w="693" w:type="dxa"/>
          </w:tcPr>
          <w:p w:rsidR="00443A78" w:rsidRDefault="00443A78" w:rsidP="00443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43A78" w:rsidRPr="001B2DD5" w:rsidRDefault="00443A78" w:rsidP="00443A78">
            <w:pPr>
              <w:rPr>
                <w:bCs/>
                <w:color w:val="000000"/>
              </w:rPr>
            </w:pPr>
            <w:r w:rsidRPr="00853999">
              <w:rPr>
                <w:color w:val="000000" w:themeColor="text1"/>
              </w:rPr>
              <w:t>Тема 9. Социально-экономическое развитие региона в 1927 – 1941 гг.</w:t>
            </w:r>
          </w:p>
        </w:tc>
      </w:tr>
      <w:tr w:rsidR="00443A78" w:rsidRPr="0053465B" w:rsidTr="00D7624E">
        <w:tc>
          <w:tcPr>
            <w:tcW w:w="693" w:type="dxa"/>
          </w:tcPr>
          <w:p w:rsidR="00443A78" w:rsidRDefault="00443A78" w:rsidP="00443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43A78" w:rsidRPr="001B2DD5" w:rsidRDefault="00443A78" w:rsidP="00443A78">
            <w:pPr>
              <w:rPr>
                <w:bCs/>
                <w:color w:val="000000"/>
              </w:rPr>
            </w:pPr>
            <w:r w:rsidRPr="00853999">
              <w:rPr>
                <w:color w:val="000000" w:themeColor="text1"/>
              </w:rPr>
              <w:t>Тема 10. Территория региона в годы Великой Отечественной войны.1944 г. –образование Новгородской и Псковской областей.</w:t>
            </w:r>
          </w:p>
        </w:tc>
      </w:tr>
      <w:tr w:rsidR="00443A78" w:rsidRPr="0053465B" w:rsidTr="00D7624E">
        <w:tc>
          <w:tcPr>
            <w:tcW w:w="693" w:type="dxa"/>
          </w:tcPr>
          <w:p w:rsidR="00443A78" w:rsidRDefault="00443A78" w:rsidP="00443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43A78" w:rsidRPr="001B2DD5" w:rsidRDefault="00443A78" w:rsidP="00443A78">
            <w:pPr>
              <w:rPr>
                <w:bCs/>
                <w:color w:val="000000"/>
              </w:rPr>
            </w:pPr>
            <w:r w:rsidRPr="00853999">
              <w:rPr>
                <w:color w:val="000000" w:themeColor="text1"/>
              </w:rPr>
              <w:t xml:space="preserve">Тема 11. Социально-экономическое развитие региона во второй половине </w:t>
            </w:r>
            <w:r w:rsidRPr="00853999">
              <w:rPr>
                <w:color w:val="000000" w:themeColor="text1"/>
                <w:lang w:val="en-US"/>
              </w:rPr>
              <w:t>XX</w:t>
            </w:r>
            <w:r w:rsidRPr="00853999">
              <w:rPr>
                <w:color w:val="000000" w:themeColor="text1"/>
              </w:rPr>
              <w:t xml:space="preserve"> в. – начале ХХ</w:t>
            </w:r>
            <w:r w:rsidRPr="00853999">
              <w:rPr>
                <w:color w:val="000000" w:themeColor="text1"/>
                <w:lang w:val="en-US"/>
              </w:rPr>
              <w:t>I</w:t>
            </w:r>
            <w:r w:rsidRPr="00853999">
              <w:rPr>
                <w:color w:val="000000" w:themeColor="text1"/>
              </w:rPr>
              <w:t xml:space="preserve"> вв.</w:t>
            </w:r>
          </w:p>
        </w:tc>
      </w:tr>
    </w:tbl>
    <w:p w:rsidR="00100417" w:rsidRPr="00100417" w:rsidRDefault="00100417" w:rsidP="001533AF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1533AF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1533AF">
      <w:r w:rsidRPr="00B50F9D">
        <w:t>Курсовая работа по дисциплине не предусмотрена учебным планом.</w:t>
      </w:r>
    </w:p>
    <w:p w:rsidR="001533AF" w:rsidRDefault="001533AF" w:rsidP="001533AF"/>
    <w:p w:rsidR="001533AF" w:rsidRDefault="001533AF" w:rsidP="001533AF"/>
    <w:p w:rsidR="001533AF" w:rsidRPr="001533AF" w:rsidRDefault="00580094" w:rsidP="001533AF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lastRenderedPageBreak/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1533AF" w:rsidRPr="001533AF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2D66AF" w:rsidRPr="007F18F6" w:rsidTr="00BD1011">
        <w:trPr>
          <w:trHeight w:val="552"/>
        </w:trPr>
        <w:tc>
          <w:tcPr>
            <w:tcW w:w="640" w:type="dxa"/>
          </w:tcPr>
          <w:p w:rsidR="002D66AF" w:rsidRPr="007F18F6" w:rsidRDefault="002D66AF" w:rsidP="002D66AF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D66AF" w:rsidRPr="001B2DD5" w:rsidRDefault="002D66AF" w:rsidP="002D66AF">
            <w:pPr>
              <w:rPr>
                <w:bCs/>
              </w:rPr>
            </w:pPr>
            <w:r w:rsidRPr="00853999">
              <w:rPr>
                <w:color w:val="000000" w:themeColor="text1"/>
              </w:rPr>
              <w:t xml:space="preserve">Тема 1. Введение. Регион в составе Северо-Западного Федерального округа Российской Федерации. Административное формирование. Геополитическое положение. Административно-территориальное деление региона. </w:t>
            </w:r>
            <w:r w:rsidRPr="00853999">
              <w:rPr>
                <w:bCs/>
                <w:iCs/>
                <w:color w:val="000000" w:themeColor="text1"/>
              </w:rPr>
              <w:t xml:space="preserve"> Естественно-природные условия региона и их историческое значение</w:t>
            </w:r>
            <w:r w:rsidRPr="00853999">
              <w:rPr>
                <w:color w:val="000000" w:themeColor="text1"/>
              </w:rPr>
              <w:t>. Древнейшее население региона. Языческие верования, принятие христианства.</w:t>
            </w:r>
          </w:p>
        </w:tc>
        <w:tc>
          <w:tcPr>
            <w:tcW w:w="2126" w:type="dxa"/>
          </w:tcPr>
          <w:p w:rsidR="002D66AF" w:rsidRDefault="001533AF" w:rsidP="002D66AF">
            <w:pPr>
              <w:pStyle w:val="a5"/>
            </w:pPr>
            <w:r w:rsidRPr="001533A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2D66AF">
              <w:t>, практическое занятие</w:t>
            </w:r>
          </w:p>
        </w:tc>
        <w:tc>
          <w:tcPr>
            <w:tcW w:w="1843" w:type="dxa"/>
          </w:tcPr>
          <w:p w:rsidR="002D66AF" w:rsidRPr="009770D0" w:rsidRDefault="002D66AF" w:rsidP="002D66AF">
            <w:pPr>
              <w:pStyle w:val="a5"/>
            </w:pPr>
            <w:r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66AF" w:rsidRDefault="002D66AF" w:rsidP="002D66AF">
            <w:pPr>
              <w:pStyle w:val="a5"/>
            </w:pPr>
          </w:p>
        </w:tc>
      </w:tr>
      <w:tr w:rsidR="002D66AF" w:rsidRPr="007F18F6" w:rsidTr="00882470">
        <w:trPr>
          <w:trHeight w:val="552"/>
        </w:trPr>
        <w:tc>
          <w:tcPr>
            <w:tcW w:w="640" w:type="dxa"/>
          </w:tcPr>
          <w:p w:rsidR="002D66AF" w:rsidRPr="0053465B" w:rsidRDefault="002D66AF" w:rsidP="002D66AF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D66AF" w:rsidRPr="001B2DD5" w:rsidRDefault="002D66AF" w:rsidP="002D66AF">
            <w:pPr>
              <w:rPr>
                <w:bCs/>
                <w:color w:val="000000" w:themeColor="text1"/>
              </w:rPr>
            </w:pPr>
            <w:r w:rsidRPr="00853999">
              <w:rPr>
                <w:color w:val="000000" w:themeColor="text1"/>
              </w:rPr>
              <w:t>Тема 2. Северо</w:t>
            </w:r>
            <w:r>
              <w:rPr>
                <w:color w:val="000000" w:themeColor="text1"/>
              </w:rPr>
              <w:t>-</w:t>
            </w:r>
            <w:r w:rsidRPr="00853999">
              <w:rPr>
                <w:color w:val="000000" w:themeColor="text1"/>
              </w:rPr>
              <w:t>Запад Руси в период Древнерусского государства. Образование Псковской республики.</w:t>
            </w:r>
          </w:p>
        </w:tc>
        <w:tc>
          <w:tcPr>
            <w:tcW w:w="2126" w:type="dxa"/>
          </w:tcPr>
          <w:p w:rsidR="002D66AF" w:rsidRDefault="001533AF" w:rsidP="002D66AF">
            <w:pPr>
              <w:pStyle w:val="a5"/>
            </w:pPr>
            <w:r w:rsidRPr="001533A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2D66AF">
              <w:t>, практическое занятие</w:t>
            </w:r>
          </w:p>
        </w:tc>
        <w:tc>
          <w:tcPr>
            <w:tcW w:w="1843" w:type="dxa"/>
          </w:tcPr>
          <w:p w:rsidR="002D66AF" w:rsidRDefault="002D66AF" w:rsidP="002D66AF">
            <w:pPr>
              <w:pStyle w:val="a5"/>
            </w:pPr>
            <w:r>
              <w:t>Дискуссия</w:t>
            </w:r>
          </w:p>
          <w:p w:rsidR="002D66AF" w:rsidRDefault="002D66AF" w:rsidP="002D66AF">
            <w:pPr>
              <w:pStyle w:val="a5"/>
            </w:pPr>
            <w:r>
              <w:t>эвристическая беседа</w:t>
            </w:r>
          </w:p>
          <w:p w:rsidR="002D66AF" w:rsidRPr="009770D0" w:rsidRDefault="002D66AF" w:rsidP="002D66AF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66AF" w:rsidRDefault="002D66AF" w:rsidP="002D66AF">
            <w:pPr>
              <w:pStyle w:val="a5"/>
            </w:pPr>
          </w:p>
        </w:tc>
      </w:tr>
      <w:tr w:rsidR="002D66AF" w:rsidRPr="007F18F6" w:rsidTr="00882470">
        <w:trPr>
          <w:trHeight w:val="552"/>
        </w:trPr>
        <w:tc>
          <w:tcPr>
            <w:tcW w:w="640" w:type="dxa"/>
          </w:tcPr>
          <w:p w:rsidR="002D66AF" w:rsidRPr="0053465B" w:rsidRDefault="002D66AF" w:rsidP="002D66AF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D66AF" w:rsidRPr="001B2DD5" w:rsidRDefault="002D66AF" w:rsidP="002D66AF">
            <w:pPr>
              <w:rPr>
                <w:bCs/>
                <w:color w:val="000000" w:themeColor="text1"/>
              </w:rPr>
            </w:pPr>
            <w:r w:rsidRPr="00853999">
              <w:rPr>
                <w:color w:val="000000" w:themeColor="text1"/>
              </w:rPr>
              <w:t xml:space="preserve">Тема 3. Северо-запад Новгородских земель в </w:t>
            </w:r>
            <w:r w:rsidRPr="00853999">
              <w:rPr>
                <w:color w:val="000000" w:themeColor="text1"/>
                <w:lang w:val="en-US"/>
              </w:rPr>
              <w:t>XV</w:t>
            </w:r>
            <w:r w:rsidRPr="00853999">
              <w:rPr>
                <w:color w:val="000000" w:themeColor="text1"/>
              </w:rPr>
              <w:t xml:space="preserve"> –</w:t>
            </w:r>
            <w:r w:rsidRPr="00853999">
              <w:rPr>
                <w:color w:val="000000" w:themeColor="text1"/>
                <w:lang w:val="en-US"/>
              </w:rPr>
              <w:t>XVI</w:t>
            </w:r>
            <w:r w:rsidRPr="00853999">
              <w:rPr>
                <w:color w:val="000000" w:themeColor="text1"/>
              </w:rPr>
              <w:t xml:space="preserve"> вв. Культура Северо</w:t>
            </w:r>
            <w:r>
              <w:rPr>
                <w:color w:val="000000" w:themeColor="text1"/>
              </w:rPr>
              <w:t>-</w:t>
            </w:r>
            <w:r w:rsidRPr="00853999">
              <w:rPr>
                <w:color w:val="000000" w:themeColor="text1"/>
              </w:rPr>
              <w:t xml:space="preserve">Запада России </w:t>
            </w:r>
            <w:r w:rsidRPr="00853999">
              <w:rPr>
                <w:color w:val="000000" w:themeColor="text1"/>
                <w:lang w:val="en-US"/>
              </w:rPr>
              <w:t>VIII</w:t>
            </w:r>
            <w:r w:rsidRPr="00853999">
              <w:rPr>
                <w:color w:val="000000" w:themeColor="text1"/>
              </w:rPr>
              <w:t xml:space="preserve"> – Х</w:t>
            </w:r>
            <w:r w:rsidRPr="00853999">
              <w:rPr>
                <w:color w:val="000000" w:themeColor="text1"/>
                <w:lang w:val="en-US"/>
              </w:rPr>
              <w:t>VI</w:t>
            </w:r>
            <w:r w:rsidRPr="00853999">
              <w:rPr>
                <w:color w:val="000000" w:themeColor="text1"/>
              </w:rPr>
              <w:t xml:space="preserve"> вв.</w:t>
            </w:r>
          </w:p>
        </w:tc>
        <w:tc>
          <w:tcPr>
            <w:tcW w:w="2126" w:type="dxa"/>
          </w:tcPr>
          <w:p w:rsidR="002D66AF" w:rsidRDefault="002D66AF" w:rsidP="002D66A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2D66AF" w:rsidRPr="009770D0" w:rsidRDefault="002D66AF" w:rsidP="002D66AF">
            <w:pPr>
              <w:pStyle w:val="a5"/>
            </w:pPr>
            <w:r w:rsidRPr="001B2DD5"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66AF" w:rsidRDefault="002D66AF" w:rsidP="002D66AF">
            <w:pPr>
              <w:pStyle w:val="a5"/>
            </w:pPr>
          </w:p>
        </w:tc>
      </w:tr>
      <w:tr w:rsidR="002D66AF" w:rsidRPr="007F18F6" w:rsidTr="00882470">
        <w:trPr>
          <w:trHeight w:val="552"/>
        </w:trPr>
        <w:tc>
          <w:tcPr>
            <w:tcW w:w="640" w:type="dxa"/>
          </w:tcPr>
          <w:p w:rsidR="002D66AF" w:rsidRPr="0053465B" w:rsidRDefault="002D66AF" w:rsidP="002D66AF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D66AF" w:rsidRPr="001B2DD5" w:rsidRDefault="002D66AF" w:rsidP="002D66AF">
            <w:pPr>
              <w:rPr>
                <w:bCs/>
                <w:color w:val="000000" w:themeColor="text1"/>
              </w:rPr>
            </w:pPr>
            <w:r w:rsidRPr="00853999">
              <w:rPr>
                <w:color w:val="000000" w:themeColor="text1"/>
              </w:rPr>
              <w:t>Тема 4. Х</w:t>
            </w:r>
            <w:r w:rsidRPr="00853999">
              <w:rPr>
                <w:color w:val="000000" w:themeColor="text1"/>
                <w:lang w:val="en-US"/>
              </w:rPr>
              <w:t>VII</w:t>
            </w:r>
            <w:r w:rsidRPr="00853999">
              <w:rPr>
                <w:color w:val="000000" w:themeColor="text1"/>
              </w:rPr>
              <w:t xml:space="preserve"> в. в истории региона.</w:t>
            </w:r>
          </w:p>
        </w:tc>
        <w:tc>
          <w:tcPr>
            <w:tcW w:w="2126" w:type="dxa"/>
          </w:tcPr>
          <w:p w:rsidR="002D66AF" w:rsidRDefault="002D66AF" w:rsidP="002D66A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2D66AF" w:rsidRPr="009770D0" w:rsidRDefault="002D66AF" w:rsidP="002D66AF">
            <w:pPr>
              <w:pStyle w:val="a5"/>
            </w:pPr>
            <w:r w:rsidRPr="001B2DD5"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66AF" w:rsidRDefault="002D66AF" w:rsidP="002D66AF">
            <w:pPr>
              <w:pStyle w:val="a5"/>
            </w:pPr>
          </w:p>
        </w:tc>
      </w:tr>
      <w:tr w:rsidR="002D66AF" w:rsidRPr="007F18F6" w:rsidTr="00882470">
        <w:trPr>
          <w:trHeight w:val="552"/>
        </w:trPr>
        <w:tc>
          <w:tcPr>
            <w:tcW w:w="640" w:type="dxa"/>
          </w:tcPr>
          <w:p w:rsidR="002D66AF" w:rsidRPr="0053465B" w:rsidRDefault="002D66AF" w:rsidP="002D66AF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D66AF" w:rsidRPr="001B2DD5" w:rsidRDefault="002D66AF" w:rsidP="002D66AF">
            <w:pPr>
              <w:rPr>
                <w:bCs/>
                <w:color w:val="000000" w:themeColor="text1"/>
              </w:rPr>
            </w:pPr>
            <w:r w:rsidRPr="00853999">
              <w:rPr>
                <w:color w:val="000000" w:themeColor="text1"/>
              </w:rPr>
              <w:t>Тема 5. Русско–шведские войны Х</w:t>
            </w:r>
            <w:r w:rsidRPr="00853999">
              <w:rPr>
                <w:color w:val="000000" w:themeColor="text1"/>
                <w:lang w:val="en-US"/>
              </w:rPr>
              <w:t>VIII</w:t>
            </w:r>
            <w:r w:rsidRPr="00853999">
              <w:rPr>
                <w:color w:val="000000" w:themeColor="text1"/>
              </w:rPr>
              <w:t xml:space="preserve"> – начале Х</w:t>
            </w:r>
            <w:r w:rsidRPr="00853999">
              <w:rPr>
                <w:color w:val="000000" w:themeColor="text1"/>
                <w:lang w:val="en-US"/>
              </w:rPr>
              <w:t>I</w:t>
            </w:r>
            <w:r w:rsidRPr="00853999">
              <w:rPr>
                <w:color w:val="000000" w:themeColor="text1"/>
              </w:rPr>
              <w:t>Х вв.</w:t>
            </w:r>
          </w:p>
        </w:tc>
        <w:tc>
          <w:tcPr>
            <w:tcW w:w="2126" w:type="dxa"/>
          </w:tcPr>
          <w:p w:rsidR="002D66AF" w:rsidRDefault="001533AF" w:rsidP="002D66AF">
            <w:pPr>
              <w:pStyle w:val="a5"/>
            </w:pPr>
            <w:r w:rsidRPr="001533A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2D66AF">
              <w:t>, практическое занятие</w:t>
            </w:r>
          </w:p>
        </w:tc>
        <w:tc>
          <w:tcPr>
            <w:tcW w:w="1843" w:type="dxa"/>
          </w:tcPr>
          <w:p w:rsidR="002D66AF" w:rsidRDefault="002D66AF" w:rsidP="002D66AF">
            <w:pPr>
              <w:pStyle w:val="a5"/>
            </w:pPr>
            <w:r>
              <w:t>Дискуссия</w:t>
            </w:r>
          </w:p>
          <w:p w:rsidR="002D66AF" w:rsidRDefault="002D66AF" w:rsidP="002D66AF">
            <w:pPr>
              <w:pStyle w:val="a5"/>
            </w:pPr>
            <w:r>
              <w:t>эвристическая беседа</w:t>
            </w:r>
          </w:p>
          <w:p w:rsidR="002D66AF" w:rsidRPr="009770D0" w:rsidRDefault="002D66AF" w:rsidP="002D66AF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66AF" w:rsidRDefault="002D66AF" w:rsidP="002D66AF">
            <w:pPr>
              <w:pStyle w:val="a5"/>
            </w:pPr>
          </w:p>
        </w:tc>
      </w:tr>
      <w:tr w:rsidR="002D66AF" w:rsidRPr="007F18F6" w:rsidTr="00882470">
        <w:trPr>
          <w:trHeight w:val="552"/>
        </w:trPr>
        <w:tc>
          <w:tcPr>
            <w:tcW w:w="640" w:type="dxa"/>
          </w:tcPr>
          <w:p w:rsidR="002D66AF" w:rsidRPr="0053465B" w:rsidRDefault="002D66AF" w:rsidP="002D66AF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D66AF" w:rsidRPr="001B2DD5" w:rsidRDefault="002D66AF" w:rsidP="002D66AF">
            <w:pPr>
              <w:rPr>
                <w:bCs/>
                <w:color w:val="000000" w:themeColor="text1"/>
              </w:rPr>
            </w:pPr>
            <w:r w:rsidRPr="00853999">
              <w:rPr>
                <w:color w:val="000000" w:themeColor="text1"/>
              </w:rPr>
              <w:t xml:space="preserve">Тема 6. Санкт-Петербургская, Псковская и Новгородская губернии в </w:t>
            </w:r>
            <w:r w:rsidRPr="00853999">
              <w:rPr>
                <w:color w:val="000000" w:themeColor="text1"/>
                <w:lang w:val="en-US"/>
              </w:rPr>
              <w:t>XVIII</w:t>
            </w:r>
            <w:r w:rsidRPr="00853999">
              <w:rPr>
                <w:color w:val="000000" w:themeColor="text1"/>
              </w:rPr>
              <w:t xml:space="preserve"> в. – первой половине </w:t>
            </w:r>
            <w:r w:rsidRPr="00853999">
              <w:rPr>
                <w:color w:val="000000" w:themeColor="text1"/>
                <w:lang w:val="en-US"/>
              </w:rPr>
              <w:t>XIX</w:t>
            </w:r>
            <w:r w:rsidRPr="00853999">
              <w:rPr>
                <w:color w:val="000000" w:themeColor="text1"/>
              </w:rPr>
              <w:t xml:space="preserve"> в.</w:t>
            </w:r>
          </w:p>
        </w:tc>
        <w:tc>
          <w:tcPr>
            <w:tcW w:w="2126" w:type="dxa"/>
          </w:tcPr>
          <w:p w:rsidR="002D66AF" w:rsidRDefault="002D66AF" w:rsidP="002D66A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2D66AF" w:rsidRDefault="002D66AF" w:rsidP="002D66AF">
            <w:pPr>
              <w:pStyle w:val="a5"/>
            </w:pPr>
            <w:r>
              <w:t>Дискуссия</w:t>
            </w:r>
          </w:p>
          <w:p w:rsidR="002D66AF" w:rsidRDefault="002D66AF" w:rsidP="002D66AF">
            <w:pPr>
              <w:pStyle w:val="a5"/>
            </w:pPr>
            <w:r>
              <w:t>эвристическая беседа</w:t>
            </w:r>
          </w:p>
          <w:p w:rsidR="002D66AF" w:rsidRPr="009770D0" w:rsidRDefault="002D66AF" w:rsidP="002D66AF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66AF" w:rsidRDefault="002D66AF" w:rsidP="002D66AF">
            <w:pPr>
              <w:pStyle w:val="a5"/>
            </w:pPr>
          </w:p>
        </w:tc>
      </w:tr>
      <w:tr w:rsidR="002D66AF" w:rsidRPr="007F18F6" w:rsidTr="00882470">
        <w:trPr>
          <w:trHeight w:val="552"/>
        </w:trPr>
        <w:tc>
          <w:tcPr>
            <w:tcW w:w="640" w:type="dxa"/>
          </w:tcPr>
          <w:p w:rsidR="002D66AF" w:rsidRDefault="002D66AF" w:rsidP="002D66AF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D66AF" w:rsidRPr="001B2DD5" w:rsidRDefault="002D66AF" w:rsidP="002D66AF">
            <w:pPr>
              <w:rPr>
                <w:bCs/>
                <w:color w:val="000000"/>
              </w:rPr>
            </w:pPr>
            <w:r w:rsidRPr="00853999">
              <w:rPr>
                <w:color w:val="000000" w:themeColor="text1"/>
              </w:rPr>
              <w:t xml:space="preserve">Тема 7. Санкт-Петербургская, Псковская и Новгородская губернии во второй половине </w:t>
            </w:r>
            <w:r w:rsidRPr="00853999">
              <w:rPr>
                <w:color w:val="000000" w:themeColor="text1"/>
                <w:lang w:val="en-US"/>
              </w:rPr>
              <w:t>XIX</w:t>
            </w:r>
            <w:r w:rsidRPr="00853999">
              <w:rPr>
                <w:color w:val="000000" w:themeColor="text1"/>
              </w:rPr>
              <w:t xml:space="preserve"> – начале </w:t>
            </w:r>
            <w:r w:rsidRPr="00853999">
              <w:rPr>
                <w:color w:val="000000" w:themeColor="text1"/>
                <w:lang w:val="en-US"/>
              </w:rPr>
              <w:t>XX</w:t>
            </w:r>
            <w:r w:rsidRPr="00853999">
              <w:rPr>
                <w:color w:val="000000" w:themeColor="text1"/>
              </w:rPr>
              <w:t xml:space="preserve"> в.: вопросы социально-экономического </w:t>
            </w:r>
            <w:r w:rsidRPr="00853999">
              <w:rPr>
                <w:color w:val="000000" w:themeColor="text1"/>
              </w:rPr>
              <w:lastRenderedPageBreak/>
              <w:t>развития.</w:t>
            </w:r>
          </w:p>
        </w:tc>
        <w:tc>
          <w:tcPr>
            <w:tcW w:w="2126" w:type="dxa"/>
          </w:tcPr>
          <w:p w:rsidR="002D66AF" w:rsidRDefault="002D66AF" w:rsidP="002D66AF">
            <w:pPr>
              <w:pStyle w:val="a5"/>
            </w:pPr>
            <w:r>
              <w:lastRenderedPageBreak/>
              <w:t>практическое занятие</w:t>
            </w:r>
          </w:p>
        </w:tc>
        <w:tc>
          <w:tcPr>
            <w:tcW w:w="1843" w:type="dxa"/>
          </w:tcPr>
          <w:p w:rsidR="002D66AF" w:rsidRPr="001B2DD5" w:rsidRDefault="002D66AF" w:rsidP="002D66AF">
            <w:pPr>
              <w:pStyle w:val="a5"/>
            </w:pPr>
            <w:r w:rsidRPr="001B2DD5"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66AF" w:rsidRDefault="002D66AF" w:rsidP="002D66AF">
            <w:pPr>
              <w:pStyle w:val="a5"/>
            </w:pPr>
          </w:p>
        </w:tc>
      </w:tr>
      <w:tr w:rsidR="002D66AF" w:rsidRPr="007F18F6" w:rsidTr="00882470">
        <w:trPr>
          <w:trHeight w:val="552"/>
        </w:trPr>
        <w:tc>
          <w:tcPr>
            <w:tcW w:w="640" w:type="dxa"/>
          </w:tcPr>
          <w:p w:rsidR="002D66AF" w:rsidRDefault="002D66AF" w:rsidP="002D66AF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D66AF" w:rsidRPr="001B2DD5" w:rsidRDefault="002D66AF" w:rsidP="002D66AF">
            <w:pPr>
              <w:rPr>
                <w:bCs/>
                <w:color w:val="000000"/>
              </w:rPr>
            </w:pPr>
            <w:r w:rsidRPr="00853999">
              <w:rPr>
                <w:color w:val="000000" w:themeColor="text1"/>
              </w:rPr>
              <w:t xml:space="preserve">Тема 8. Петроградская - Ленинградская губерния в первое десятилетие Советской власти: 1917 –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853999">
                <w:rPr>
                  <w:color w:val="000000" w:themeColor="text1"/>
                </w:rPr>
                <w:t>1927 г</w:t>
              </w:r>
            </w:smartTag>
            <w:r w:rsidRPr="00853999">
              <w:rPr>
                <w:color w:val="000000" w:themeColor="text1"/>
              </w:rPr>
              <w:t>. Развитие Северо-Западной территорий региона в 1921-1927 гг.</w:t>
            </w:r>
          </w:p>
        </w:tc>
        <w:tc>
          <w:tcPr>
            <w:tcW w:w="2126" w:type="dxa"/>
          </w:tcPr>
          <w:p w:rsidR="002D66AF" w:rsidRDefault="002D66AF" w:rsidP="002D66A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2D66AF" w:rsidRPr="001B2DD5" w:rsidRDefault="002D66AF" w:rsidP="002D66AF">
            <w:pPr>
              <w:pStyle w:val="a5"/>
            </w:pPr>
            <w:r w:rsidRPr="001B2DD5"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66AF" w:rsidRDefault="002D66AF" w:rsidP="002D66AF">
            <w:pPr>
              <w:pStyle w:val="a5"/>
            </w:pPr>
          </w:p>
        </w:tc>
      </w:tr>
      <w:tr w:rsidR="002D66AF" w:rsidRPr="007F18F6" w:rsidTr="00882470">
        <w:trPr>
          <w:trHeight w:val="552"/>
        </w:trPr>
        <w:tc>
          <w:tcPr>
            <w:tcW w:w="640" w:type="dxa"/>
          </w:tcPr>
          <w:p w:rsidR="002D66AF" w:rsidRDefault="002D66AF" w:rsidP="002D66AF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D66AF" w:rsidRPr="001B2DD5" w:rsidRDefault="002D66AF" w:rsidP="002D66AF">
            <w:pPr>
              <w:rPr>
                <w:bCs/>
                <w:color w:val="000000"/>
              </w:rPr>
            </w:pPr>
            <w:r w:rsidRPr="00853999">
              <w:rPr>
                <w:color w:val="000000" w:themeColor="text1"/>
              </w:rPr>
              <w:t>Тема 9. Социально-экономическое развитие региона в 1927 – 1941 гг.</w:t>
            </w:r>
          </w:p>
        </w:tc>
        <w:tc>
          <w:tcPr>
            <w:tcW w:w="2126" w:type="dxa"/>
          </w:tcPr>
          <w:p w:rsidR="002D66AF" w:rsidRDefault="002D66AF" w:rsidP="002D66A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2D66AF" w:rsidRDefault="002D66AF" w:rsidP="002D66AF">
            <w:pPr>
              <w:pStyle w:val="a5"/>
            </w:pPr>
            <w:r>
              <w:t>Дискуссия</w:t>
            </w:r>
          </w:p>
          <w:p w:rsidR="002D66AF" w:rsidRDefault="002D66AF" w:rsidP="002D66AF">
            <w:pPr>
              <w:pStyle w:val="a5"/>
            </w:pPr>
            <w:r>
              <w:t>эвристическая беседа</w:t>
            </w:r>
          </w:p>
          <w:p w:rsidR="002D66AF" w:rsidRPr="001B2DD5" w:rsidRDefault="002D66AF" w:rsidP="002D66AF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66AF" w:rsidRDefault="002D66AF" w:rsidP="002D66AF">
            <w:pPr>
              <w:pStyle w:val="a5"/>
            </w:pPr>
          </w:p>
        </w:tc>
      </w:tr>
      <w:tr w:rsidR="002D66AF" w:rsidRPr="007F18F6" w:rsidTr="00882470">
        <w:trPr>
          <w:trHeight w:val="552"/>
        </w:trPr>
        <w:tc>
          <w:tcPr>
            <w:tcW w:w="640" w:type="dxa"/>
          </w:tcPr>
          <w:p w:rsidR="002D66AF" w:rsidRDefault="002D66AF" w:rsidP="002D66AF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D66AF" w:rsidRPr="001B2DD5" w:rsidRDefault="002D66AF" w:rsidP="002D66AF">
            <w:pPr>
              <w:rPr>
                <w:bCs/>
                <w:color w:val="000000"/>
              </w:rPr>
            </w:pPr>
            <w:r w:rsidRPr="00853999">
              <w:rPr>
                <w:color w:val="000000" w:themeColor="text1"/>
              </w:rPr>
              <w:t>Тема 10. Территория региона в годы Великой Отечественной войны.1944 г. –образование Новгородской и Псковской областей.</w:t>
            </w:r>
          </w:p>
        </w:tc>
        <w:tc>
          <w:tcPr>
            <w:tcW w:w="2126" w:type="dxa"/>
          </w:tcPr>
          <w:p w:rsidR="002D66AF" w:rsidRDefault="002D66AF" w:rsidP="002D66A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2D66AF" w:rsidRPr="001B2DD5" w:rsidRDefault="002D66AF" w:rsidP="002D66AF">
            <w:pPr>
              <w:pStyle w:val="a5"/>
            </w:pPr>
            <w:r w:rsidRPr="001B2DD5"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66AF" w:rsidRDefault="002D66AF" w:rsidP="002D66AF">
            <w:pPr>
              <w:pStyle w:val="a5"/>
            </w:pPr>
          </w:p>
        </w:tc>
      </w:tr>
      <w:tr w:rsidR="002D66AF" w:rsidRPr="007F18F6" w:rsidTr="00882470">
        <w:trPr>
          <w:trHeight w:val="552"/>
        </w:trPr>
        <w:tc>
          <w:tcPr>
            <w:tcW w:w="640" w:type="dxa"/>
          </w:tcPr>
          <w:p w:rsidR="002D66AF" w:rsidRDefault="002D66AF" w:rsidP="002D66AF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2D66AF" w:rsidRPr="001B2DD5" w:rsidRDefault="002D66AF" w:rsidP="002D66AF">
            <w:pPr>
              <w:rPr>
                <w:bCs/>
                <w:color w:val="000000"/>
              </w:rPr>
            </w:pPr>
            <w:r w:rsidRPr="00853999">
              <w:rPr>
                <w:color w:val="000000" w:themeColor="text1"/>
              </w:rPr>
              <w:t xml:space="preserve">Тема 11. Социально-экономическое развитие региона во второй половине </w:t>
            </w:r>
            <w:r w:rsidRPr="00853999">
              <w:rPr>
                <w:color w:val="000000" w:themeColor="text1"/>
                <w:lang w:val="en-US"/>
              </w:rPr>
              <w:t>XX</w:t>
            </w:r>
            <w:r w:rsidRPr="00853999">
              <w:rPr>
                <w:color w:val="000000" w:themeColor="text1"/>
              </w:rPr>
              <w:t xml:space="preserve"> в. – начале ХХ</w:t>
            </w:r>
            <w:r w:rsidRPr="00853999">
              <w:rPr>
                <w:color w:val="000000" w:themeColor="text1"/>
                <w:lang w:val="en-US"/>
              </w:rPr>
              <w:t>I</w:t>
            </w:r>
            <w:r w:rsidRPr="00853999">
              <w:rPr>
                <w:color w:val="000000" w:themeColor="text1"/>
              </w:rPr>
              <w:t xml:space="preserve"> вв.</w:t>
            </w:r>
          </w:p>
        </w:tc>
        <w:tc>
          <w:tcPr>
            <w:tcW w:w="2126" w:type="dxa"/>
          </w:tcPr>
          <w:p w:rsidR="002D66AF" w:rsidRDefault="002D66AF" w:rsidP="002D66AF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2D66AF" w:rsidRPr="001B2DD5" w:rsidRDefault="002D66AF" w:rsidP="002D66AF">
            <w:pPr>
              <w:pStyle w:val="a5"/>
            </w:pPr>
            <w:r w:rsidRPr="001B2DD5"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66AF" w:rsidRDefault="002D66AF" w:rsidP="002D66AF">
            <w:pPr>
              <w:pStyle w:val="a5"/>
            </w:pPr>
          </w:p>
        </w:tc>
      </w:tr>
    </w:tbl>
    <w:p w:rsidR="00EF0285" w:rsidRPr="00EF0285" w:rsidRDefault="00EF0285" w:rsidP="00983EDE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983EDE">
      <w:pPr>
        <w:rPr>
          <w:b/>
          <w:bCs/>
          <w:caps/>
        </w:rPr>
      </w:pPr>
    </w:p>
    <w:p w:rsidR="00580094" w:rsidRPr="00162958" w:rsidRDefault="00580094" w:rsidP="00983EDE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983EDE">
        <w:rPr>
          <w:b/>
          <w:bCs/>
          <w:caps/>
        </w:rPr>
        <w:t>:</w:t>
      </w:r>
    </w:p>
    <w:p w:rsidR="00BD0633" w:rsidRPr="003C0E55" w:rsidRDefault="00BD0633" w:rsidP="00983EDE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983EDE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983EDE">
      <w:pPr>
        <w:ind w:left="360"/>
        <w:rPr>
          <w:b/>
          <w:bCs/>
          <w:color w:val="000000"/>
        </w:rPr>
      </w:pPr>
    </w:p>
    <w:p w:rsidR="00BD0633" w:rsidRDefault="00BD0633" w:rsidP="00983EDE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Геополитическое положение. Население и национальный состав Северо-Западного федерального округа.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Экономическое развитие территории Северо-Западного федерального округа.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Археологические памятники Ленинградской области </w:t>
      </w:r>
      <w:r w:rsidRPr="002D66AF">
        <w:rPr>
          <w:color w:val="000000" w:themeColor="text1"/>
          <w:lang w:val="en-US"/>
        </w:rPr>
        <w:t>I</w:t>
      </w:r>
      <w:r w:rsidRPr="002D66AF">
        <w:rPr>
          <w:color w:val="000000" w:themeColor="text1"/>
        </w:rPr>
        <w:t xml:space="preserve"> тысячелетия.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Археологические памятники Новгородской земли. Городища.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Берестяные грамоты и  их роль в изучении истории региона.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Археологические памятники Псковской области. Городища.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Население региона </w:t>
      </w:r>
      <w:r w:rsidRPr="002D66AF">
        <w:rPr>
          <w:color w:val="000000" w:themeColor="text1"/>
          <w:lang w:val="en-US"/>
        </w:rPr>
        <w:t>VII</w:t>
      </w:r>
      <w:r w:rsidRPr="002D66AF">
        <w:rPr>
          <w:color w:val="000000" w:themeColor="text1"/>
        </w:rPr>
        <w:t xml:space="preserve"> – </w:t>
      </w:r>
      <w:r w:rsidRPr="002D66AF">
        <w:rPr>
          <w:color w:val="000000" w:themeColor="text1"/>
          <w:lang w:val="en-US"/>
        </w:rPr>
        <w:t>XII</w:t>
      </w:r>
      <w:r w:rsidRPr="002D66AF">
        <w:rPr>
          <w:color w:val="000000" w:themeColor="text1"/>
        </w:rPr>
        <w:t xml:space="preserve"> вв.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Древняя Ладога. </w:t>
      </w:r>
      <w:r w:rsidRPr="002D66AF">
        <w:rPr>
          <w:color w:val="000000" w:themeColor="text1"/>
          <w:lang w:val="en-US"/>
        </w:rPr>
        <w:t>VIII</w:t>
      </w:r>
      <w:r w:rsidRPr="002D66AF">
        <w:rPr>
          <w:color w:val="000000" w:themeColor="text1"/>
        </w:rPr>
        <w:t>-</w:t>
      </w:r>
      <w:r w:rsidRPr="002D66AF">
        <w:rPr>
          <w:color w:val="000000" w:themeColor="text1"/>
          <w:lang w:val="en-US"/>
        </w:rPr>
        <w:t>XII</w:t>
      </w:r>
      <w:r w:rsidRPr="002D66AF">
        <w:rPr>
          <w:color w:val="000000" w:themeColor="text1"/>
        </w:rPr>
        <w:t xml:space="preserve"> вв.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Формирование и развитие Новгорода до 1136 г.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Регион в период Древнерусского государства.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Борьба за Балтийское побережья и Приневский край в </w:t>
      </w:r>
      <w:r w:rsidRPr="002D66AF">
        <w:rPr>
          <w:color w:val="000000" w:themeColor="text1"/>
          <w:lang w:val="en-US"/>
        </w:rPr>
        <w:t>XII</w:t>
      </w:r>
      <w:r w:rsidRPr="002D66AF">
        <w:rPr>
          <w:color w:val="000000" w:themeColor="text1"/>
        </w:rPr>
        <w:t xml:space="preserve">- первой половине </w:t>
      </w:r>
      <w:r w:rsidRPr="002D66AF">
        <w:rPr>
          <w:color w:val="000000" w:themeColor="text1"/>
          <w:lang w:val="en-US"/>
        </w:rPr>
        <w:t>XIII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Борьба за Балтийское побережье и Приневский край во второй половине </w:t>
      </w:r>
      <w:r w:rsidRPr="002D66AF">
        <w:rPr>
          <w:color w:val="000000" w:themeColor="text1"/>
          <w:lang w:val="en-US"/>
        </w:rPr>
        <w:t>XIII</w:t>
      </w:r>
      <w:r w:rsidRPr="002D66AF">
        <w:rPr>
          <w:color w:val="000000" w:themeColor="text1"/>
        </w:rPr>
        <w:t xml:space="preserve"> - </w:t>
      </w:r>
      <w:r w:rsidRPr="002D66AF">
        <w:rPr>
          <w:color w:val="000000" w:themeColor="text1"/>
          <w:lang w:val="en-US"/>
        </w:rPr>
        <w:t>XIV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Христианизация края.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lastRenderedPageBreak/>
        <w:t xml:space="preserve">Культура региона </w:t>
      </w:r>
      <w:r w:rsidRPr="002D66AF">
        <w:rPr>
          <w:color w:val="000000" w:themeColor="text1"/>
          <w:lang w:val="en-US"/>
        </w:rPr>
        <w:t>XII</w:t>
      </w:r>
      <w:r w:rsidRPr="002D66AF">
        <w:rPr>
          <w:color w:val="000000" w:themeColor="text1"/>
        </w:rPr>
        <w:t>-</w:t>
      </w:r>
      <w:r w:rsidRPr="002D66AF">
        <w:rPr>
          <w:color w:val="000000" w:themeColor="text1"/>
          <w:lang w:val="en-US"/>
        </w:rPr>
        <w:t>XIV</w:t>
      </w:r>
      <w:r w:rsidRPr="002D66AF">
        <w:rPr>
          <w:color w:val="000000" w:themeColor="text1"/>
        </w:rPr>
        <w:t xml:space="preserve"> вв.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Крепостной пояс Северо-запада Руси в </w:t>
      </w:r>
      <w:r w:rsidRPr="002D66AF">
        <w:rPr>
          <w:color w:val="000000" w:themeColor="text1"/>
          <w:lang w:val="en-US"/>
        </w:rPr>
        <w:t>VIII</w:t>
      </w:r>
      <w:r w:rsidRPr="002D66AF">
        <w:rPr>
          <w:color w:val="000000" w:themeColor="text1"/>
        </w:rPr>
        <w:t>-</w:t>
      </w:r>
      <w:r w:rsidRPr="002D66AF">
        <w:rPr>
          <w:color w:val="000000" w:themeColor="text1"/>
          <w:lang w:val="en-US"/>
        </w:rPr>
        <w:t>XV</w:t>
      </w:r>
      <w:r w:rsidRPr="002D66AF">
        <w:rPr>
          <w:color w:val="000000" w:themeColor="text1"/>
        </w:rPr>
        <w:t xml:space="preserve"> вв.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Особенности Псковской республики.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Ливонская война и русско-шведские войны второй половины </w:t>
      </w:r>
      <w:r w:rsidRPr="002D66AF">
        <w:rPr>
          <w:color w:val="000000" w:themeColor="text1"/>
          <w:lang w:val="en-US"/>
        </w:rPr>
        <w:t>XVI</w:t>
      </w:r>
      <w:r w:rsidRPr="002D66AF">
        <w:rPr>
          <w:color w:val="000000" w:themeColor="text1"/>
        </w:rPr>
        <w:t xml:space="preserve"> в. в истории региона.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Опричнина и её последствия (региональный аспект).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Социально-экономическое развитие региона конца </w:t>
      </w:r>
      <w:r w:rsidRPr="002D66AF">
        <w:rPr>
          <w:color w:val="000000" w:themeColor="text1"/>
          <w:lang w:val="en-US"/>
        </w:rPr>
        <w:t>XV</w:t>
      </w:r>
      <w:r w:rsidRPr="002D66AF">
        <w:rPr>
          <w:color w:val="000000" w:themeColor="text1"/>
        </w:rPr>
        <w:t>-</w:t>
      </w:r>
      <w:r w:rsidRPr="002D66AF">
        <w:rPr>
          <w:color w:val="000000" w:themeColor="text1"/>
          <w:lang w:val="en-US"/>
        </w:rPr>
        <w:t>XVI</w:t>
      </w:r>
      <w:r w:rsidRPr="002D66AF">
        <w:rPr>
          <w:color w:val="000000" w:themeColor="text1"/>
        </w:rPr>
        <w:t xml:space="preserve"> вв.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Шведская интервенция начала </w:t>
      </w:r>
      <w:r w:rsidRPr="002D66AF">
        <w:rPr>
          <w:color w:val="000000" w:themeColor="text1"/>
          <w:lang w:val="en-US"/>
        </w:rPr>
        <w:t>XVII</w:t>
      </w:r>
      <w:r w:rsidRPr="002D66AF">
        <w:rPr>
          <w:color w:val="000000" w:themeColor="text1"/>
        </w:rPr>
        <w:t xml:space="preserve"> в. Столбовский мир.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Ингерманландия.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Северо-западные земли Новгородского уезда в </w:t>
      </w:r>
      <w:r w:rsidRPr="002D66AF">
        <w:rPr>
          <w:color w:val="000000" w:themeColor="text1"/>
          <w:lang w:val="en-US"/>
        </w:rPr>
        <w:t>XVII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Северная война 1700-1721 гг.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Русско-шведские войны </w:t>
      </w:r>
      <w:r w:rsidRPr="002D66AF">
        <w:rPr>
          <w:color w:val="000000" w:themeColor="text1"/>
          <w:lang w:val="en-US"/>
        </w:rPr>
        <w:t>XVIII</w:t>
      </w:r>
      <w:r w:rsidRPr="002D66AF">
        <w:rPr>
          <w:color w:val="000000" w:themeColor="text1"/>
        </w:rPr>
        <w:t xml:space="preserve"> – начала </w:t>
      </w:r>
      <w:r w:rsidRPr="002D66AF">
        <w:rPr>
          <w:color w:val="000000" w:themeColor="text1"/>
          <w:lang w:val="en-US"/>
        </w:rPr>
        <w:t>XIX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Административно-территориальное устройство региона: </w:t>
      </w:r>
      <w:r w:rsidRPr="002D66AF">
        <w:rPr>
          <w:color w:val="000000" w:themeColor="text1"/>
          <w:lang w:val="en-US"/>
        </w:rPr>
        <w:t>XVIII</w:t>
      </w:r>
      <w:r w:rsidRPr="002D66AF">
        <w:rPr>
          <w:color w:val="000000" w:themeColor="text1"/>
        </w:rPr>
        <w:t xml:space="preserve"> в. – 1917 гг.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Население региона в </w:t>
      </w:r>
      <w:r w:rsidRPr="002D66AF">
        <w:rPr>
          <w:color w:val="000000" w:themeColor="text1"/>
          <w:lang w:val="en-US"/>
        </w:rPr>
        <w:t>XVIII</w:t>
      </w:r>
      <w:r w:rsidRPr="002D66AF">
        <w:rPr>
          <w:color w:val="000000" w:themeColor="text1"/>
        </w:rPr>
        <w:t xml:space="preserve"> – начале </w:t>
      </w:r>
      <w:r w:rsidRPr="002D66AF">
        <w:rPr>
          <w:color w:val="000000" w:themeColor="text1"/>
          <w:lang w:val="en-US"/>
        </w:rPr>
        <w:t>XX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Социально-экономическое развитие региона в </w:t>
      </w:r>
      <w:r w:rsidRPr="002D66AF">
        <w:rPr>
          <w:color w:val="000000" w:themeColor="text1"/>
          <w:lang w:val="en-US"/>
        </w:rPr>
        <w:t>XVIII</w:t>
      </w:r>
      <w:r w:rsidRPr="002D66AF">
        <w:rPr>
          <w:color w:val="000000" w:themeColor="text1"/>
        </w:rPr>
        <w:t xml:space="preserve">-первой половине </w:t>
      </w:r>
      <w:r w:rsidRPr="002D66AF">
        <w:rPr>
          <w:color w:val="000000" w:themeColor="text1"/>
          <w:lang w:val="en-US"/>
        </w:rPr>
        <w:t>XIX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Социально-экономическое развитие региона: вторая половина </w:t>
      </w:r>
      <w:r w:rsidRPr="002D66AF">
        <w:rPr>
          <w:color w:val="000000" w:themeColor="text1"/>
          <w:lang w:val="en-US"/>
        </w:rPr>
        <w:t>XIX</w:t>
      </w:r>
      <w:r w:rsidRPr="002D66AF">
        <w:rPr>
          <w:color w:val="000000" w:themeColor="text1"/>
        </w:rPr>
        <w:t xml:space="preserve"> – начало </w:t>
      </w:r>
      <w:r w:rsidRPr="002D66AF">
        <w:rPr>
          <w:color w:val="000000" w:themeColor="text1"/>
          <w:lang w:val="en-US"/>
        </w:rPr>
        <w:t>XX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Дворцово-парковые ансамбли Санкт-Петербургской губернии.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Монастыри Северо-запада России.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Дворянские усадьбы.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Развитие науки, образования, здравоохранения в </w:t>
      </w:r>
      <w:r w:rsidRPr="002D66AF">
        <w:rPr>
          <w:color w:val="000000" w:themeColor="text1"/>
          <w:lang w:val="en-US"/>
        </w:rPr>
        <w:t>XVIII</w:t>
      </w:r>
      <w:r w:rsidRPr="002D66AF">
        <w:rPr>
          <w:color w:val="000000" w:themeColor="text1"/>
        </w:rPr>
        <w:t xml:space="preserve"> – начале </w:t>
      </w:r>
      <w:r w:rsidRPr="002D66AF">
        <w:rPr>
          <w:color w:val="000000" w:themeColor="text1"/>
          <w:lang w:val="en-US"/>
        </w:rPr>
        <w:t>XX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Культурная жизнь региона: вторая половина </w:t>
      </w:r>
      <w:r w:rsidRPr="002D66AF">
        <w:rPr>
          <w:color w:val="000000" w:themeColor="text1"/>
          <w:lang w:val="en-US"/>
        </w:rPr>
        <w:t>XVIII</w:t>
      </w:r>
      <w:r w:rsidRPr="002D66AF">
        <w:rPr>
          <w:color w:val="000000" w:themeColor="text1"/>
        </w:rPr>
        <w:t xml:space="preserve"> – начала </w:t>
      </w:r>
      <w:r w:rsidRPr="002D66AF">
        <w:rPr>
          <w:color w:val="000000" w:themeColor="text1"/>
          <w:lang w:val="en-US"/>
        </w:rPr>
        <w:t>XX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1917 – 1920 гг. в истории региона.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Административно-территориальное устройство региона в 1917 – 1991 гг.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Социально-экономическое развитие Ленинградской области 1917 – 1940 гг.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Русско-финляндская война 1939-1940 и её итоги.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Военные действия на территории региона в период Великой Отечественной войны.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Партизанское движение и подполье на территории региона в период Великой Отечественной войны.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Молодёжное движение в регионе в годы Великой Отечественной войны.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Тылы Ленинградской области в период Великой Отечественной войны.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Дорога жизни.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Восстановление экономики региона 1944-1960 гг.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Экономическое развитие региона в 1960-е – 1991 гг.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Социально-экономическое развитие региона в 1991 – 2001 гг.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Социально-экономическое развитие Новгородской области в ХХ</w:t>
      </w:r>
      <w:r w:rsidRPr="002D66AF">
        <w:rPr>
          <w:color w:val="000000" w:themeColor="text1"/>
          <w:lang w:val="en-US"/>
        </w:rPr>
        <w:t>I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Социально-экономическое развитие Ленинградской области в ХХ</w:t>
      </w:r>
      <w:r w:rsidRPr="002D66AF">
        <w:rPr>
          <w:color w:val="000000" w:themeColor="text1"/>
          <w:lang w:val="en-US"/>
        </w:rPr>
        <w:t>I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Социально-экономическое развитие Псковской области в ХХ</w:t>
      </w:r>
      <w:r w:rsidRPr="002D66AF">
        <w:rPr>
          <w:color w:val="000000" w:themeColor="text1"/>
          <w:lang w:val="en-US"/>
        </w:rPr>
        <w:t>I</w:t>
      </w:r>
      <w:r w:rsidRPr="002D66AF">
        <w:rPr>
          <w:color w:val="000000" w:themeColor="text1"/>
        </w:rPr>
        <w:t xml:space="preserve"> 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Население Ленинградской области в </w:t>
      </w:r>
      <w:r w:rsidRPr="002D66AF">
        <w:rPr>
          <w:color w:val="000000" w:themeColor="text1"/>
          <w:lang w:val="en-US"/>
        </w:rPr>
        <w:t>XX</w:t>
      </w:r>
      <w:r w:rsidRPr="002D66AF">
        <w:rPr>
          <w:color w:val="000000" w:themeColor="text1"/>
        </w:rPr>
        <w:t xml:space="preserve"> – начале ХХ</w:t>
      </w:r>
      <w:r w:rsidRPr="002D66AF">
        <w:rPr>
          <w:color w:val="000000" w:themeColor="text1"/>
          <w:lang w:val="en-US"/>
        </w:rPr>
        <w:t>I</w:t>
      </w:r>
      <w:r w:rsidRPr="002D66AF">
        <w:rPr>
          <w:color w:val="000000" w:themeColor="text1"/>
        </w:rPr>
        <w:t xml:space="preserve"> вв.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Динамика изменения численности населения Псковской и Новгородской областей в конце Х</w:t>
      </w:r>
      <w:r w:rsidRPr="002D66AF">
        <w:rPr>
          <w:color w:val="000000" w:themeColor="text1"/>
          <w:lang w:val="en-US"/>
        </w:rPr>
        <w:t>I</w:t>
      </w:r>
      <w:r w:rsidRPr="002D66AF">
        <w:rPr>
          <w:color w:val="000000" w:themeColor="text1"/>
        </w:rPr>
        <w:t>Х – начале ХХ</w:t>
      </w:r>
      <w:r w:rsidRPr="002D66AF">
        <w:rPr>
          <w:color w:val="000000" w:themeColor="text1"/>
          <w:lang w:val="en-US"/>
        </w:rPr>
        <w:t>I</w:t>
      </w:r>
      <w:r w:rsidRPr="002D66AF">
        <w:rPr>
          <w:color w:val="000000" w:themeColor="text1"/>
        </w:rPr>
        <w:t xml:space="preserve"> вв.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Районные центры Ленинградской области.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Достопримечательности г. Пскова.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Крепостной пояс Псковских земель (Порхов, Гдов, Изборск, Печоры).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Святыни псковской земли.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>Достопримечательности г. Новгорода.</w:t>
      </w:r>
    </w:p>
    <w:p w:rsidR="002D66AF" w:rsidRPr="002D66AF" w:rsidRDefault="002D66AF" w:rsidP="002D66AF">
      <w:pPr>
        <w:numPr>
          <w:ilvl w:val="0"/>
          <w:numId w:val="19"/>
        </w:numPr>
        <w:ind w:firstLine="284"/>
        <w:jc w:val="both"/>
        <w:rPr>
          <w:color w:val="000000" w:themeColor="text1"/>
        </w:rPr>
      </w:pPr>
      <w:r w:rsidRPr="002D66AF">
        <w:rPr>
          <w:color w:val="000000" w:themeColor="text1"/>
        </w:rPr>
        <w:t xml:space="preserve"> Памятники деревянного зодчества Новгородской земли (Витославицы, </w:t>
      </w:r>
      <w:r w:rsidRPr="002D66AF">
        <w:rPr>
          <w:color w:val="000000" w:themeColor="text1"/>
          <w:shd w:val="clear" w:color="auto" w:fill="FFFFFF"/>
        </w:rPr>
        <w:t>Спас-на-Ковалеве, Успение-на-Волотовом поле и др).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983EDE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983EDE" w:rsidRPr="00983EDE" w:rsidRDefault="00983EDE" w:rsidP="00983ED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83EDE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983ED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 xml:space="preserve">Темы </w:t>
            </w:r>
            <w:r w:rsidR="005B0C9E"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 xml:space="preserve">- </w:t>
            </w:r>
            <w:r w:rsidR="002D66AF">
              <w:rPr>
                <w:noProof/>
                <w:color w:val="000000"/>
              </w:rPr>
              <w:t>11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опрос, тестовые задания</w:t>
            </w:r>
          </w:p>
        </w:tc>
      </w:tr>
    </w:tbl>
    <w:p w:rsidR="00580094" w:rsidRPr="00FA24D2" w:rsidRDefault="00580094" w:rsidP="00983EDE">
      <w:pPr>
        <w:ind w:firstLine="567"/>
        <w:jc w:val="both"/>
      </w:pPr>
    </w:p>
    <w:p w:rsidR="00580094" w:rsidRDefault="00580094" w:rsidP="00983EDE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83EDE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2D66AF" w:rsidRPr="00317CC4" w:rsidTr="001D57E3">
        <w:trPr>
          <w:cantSplit/>
        </w:trPr>
        <w:tc>
          <w:tcPr>
            <w:tcW w:w="498" w:type="dxa"/>
          </w:tcPr>
          <w:p w:rsidR="002D66AF" w:rsidRPr="003C2AFF" w:rsidRDefault="002D66AF" w:rsidP="002D66A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2D66AF" w:rsidRPr="005E7095" w:rsidRDefault="002D66AF" w:rsidP="002D66AF">
            <w:pPr>
              <w:rPr>
                <w:bCs/>
              </w:rPr>
            </w:pPr>
            <w:r w:rsidRPr="005B31F1">
              <w:rPr>
                <w:color w:val="000000" w:themeColor="text1"/>
              </w:rPr>
              <w:t>История Отечества: учебник</w:t>
            </w:r>
          </w:p>
        </w:tc>
        <w:tc>
          <w:tcPr>
            <w:tcW w:w="2268" w:type="dxa"/>
          </w:tcPr>
          <w:p w:rsidR="002D66AF" w:rsidRPr="00580094" w:rsidRDefault="002D66AF" w:rsidP="002D66AF">
            <w:r w:rsidRPr="005B31F1">
              <w:rPr>
                <w:color w:val="000000" w:themeColor="text1"/>
              </w:rPr>
              <w:t>Моисеев В. В.</w:t>
            </w:r>
          </w:p>
        </w:tc>
        <w:tc>
          <w:tcPr>
            <w:tcW w:w="1275" w:type="dxa"/>
          </w:tcPr>
          <w:p w:rsidR="002D66AF" w:rsidRPr="00580094" w:rsidRDefault="002D66AF" w:rsidP="002D66AF">
            <w:r w:rsidRPr="005B31F1">
              <w:rPr>
                <w:color w:val="000000" w:themeColor="text1"/>
              </w:rPr>
              <w:t>М.: Директ-Медиа</w:t>
            </w:r>
          </w:p>
        </w:tc>
        <w:tc>
          <w:tcPr>
            <w:tcW w:w="993" w:type="dxa"/>
          </w:tcPr>
          <w:p w:rsidR="002D66AF" w:rsidRPr="00580094" w:rsidRDefault="002D66AF" w:rsidP="002D66AF">
            <w:r w:rsidRPr="005B31F1">
              <w:rPr>
                <w:color w:val="000000" w:themeColor="text1"/>
              </w:rPr>
              <w:t>2014</w:t>
            </w:r>
          </w:p>
        </w:tc>
        <w:tc>
          <w:tcPr>
            <w:tcW w:w="1134" w:type="dxa"/>
          </w:tcPr>
          <w:p w:rsidR="002D66AF" w:rsidRPr="00580094" w:rsidRDefault="002D66AF" w:rsidP="002D66AF">
            <w:pPr>
              <w:jc w:val="center"/>
            </w:pPr>
          </w:p>
        </w:tc>
        <w:tc>
          <w:tcPr>
            <w:tcW w:w="1593" w:type="dxa"/>
          </w:tcPr>
          <w:p w:rsidR="002D66AF" w:rsidRDefault="00000000" w:rsidP="002D66AF">
            <w:hyperlink r:id="rId7" w:history="1">
              <w:r w:rsidR="002D66A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2D66AF" w:rsidRPr="00317CC4" w:rsidTr="001D57E3">
        <w:trPr>
          <w:cantSplit/>
          <w:trHeight w:val="794"/>
        </w:trPr>
        <w:tc>
          <w:tcPr>
            <w:tcW w:w="498" w:type="dxa"/>
          </w:tcPr>
          <w:p w:rsidR="002D66AF" w:rsidRPr="003C2AFF" w:rsidRDefault="002D66AF" w:rsidP="002D66AF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2D66AF" w:rsidRPr="005E7095" w:rsidRDefault="002D66AF" w:rsidP="002D66AF">
            <w:pPr>
              <w:rPr>
                <w:bCs/>
              </w:rPr>
            </w:pPr>
            <w:r w:rsidRPr="005B31F1">
              <w:rPr>
                <w:color w:val="000000" w:themeColor="text1"/>
              </w:rPr>
              <w:t>Блокада Ленинграда. Выстояли и победили. 1941–1944</w:t>
            </w:r>
          </w:p>
        </w:tc>
        <w:tc>
          <w:tcPr>
            <w:tcW w:w="2268" w:type="dxa"/>
          </w:tcPr>
          <w:p w:rsidR="002D66AF" w:rsidRPr="00580094" w:rsidRDefault="002D66AF" w:rsidP="002D66AF">
            <w:pPr>
              <w:spacing w:before="100" w:beforeAutospacing="1" w:after="100" w:afterAutospacing="1"/>
              <w:outlineLvl w:val="3"/>
            </w:pPr>
            <w:r w:rsidRPr="005B31F1">
              <w:rPr>
                <w:color w:val="000000" w:themeColor="text1"/>
              </w:rPr>
              <w:t>Составитель и редактор: Маневич И.А.</w:t>
            </w:r>
          </w:p>
        </w:tc>
        <w:tc>
          <w:tcPr>
            <w:tcW w:w="1275" w:type="dxa"/>
          </w:tcPr>
          <w:p w:rsidR="002D66AF" w:rsidRPr="00580094" w:rsidRDefault="002D66AF" w:rsidP="002D66AF">
            <w:r>
              <w:rPr>
                <w:color w:val="000000" w:themeColor="text1"/>
              </w:rPr>
              <w:t>М.: ДАРЪ</w:t>
            </w:r>
            <w:r w:rsidRPr="005B31F1">
              <w:rPr>
                <w:color w:val="000000" w:themeColor="text1"/>
              </w:rPr>
              <w:t xml:space="preserve"> </w:t>
            </w:r>
          </w:p>
        </w:tc>
        <w:tc>
          <w:tcPr>
            <w:tcW w:w="993" w:type="dxa"/>
          </w:tcPr>
          <w:p w:rsidR="002D66AF" w:rsidRPr="00580094" w:rsidRDefault="002D66AF" w:rsidP="002D66AF">
            <w:r w:rsidRPr="005B31F1">
              <w:rPr>
                <w:color w:val="000000" w:themeColor="text1"/>
              </w:rPr>
              <w:t>2014</w:t>
            </w:r>
          </w:p>
        </w:tc>
        <w:tc>
          <w:tcPr>
            <w:tcW w:w="1134" w:type="dxa"/>
          </w:tcPr>
          <w:p w:rsidR="002D66AF" w:rsidRPr="00580094" w:rsidRDefault="002D66AF" w:rsidP="002D66AF">
            <w:pPr>
              <w:jc w:val="center"/>
            </w:pPr>
          </w:p>
        </w:tc>
        <w:tc>
          <w:tcPr>
            <w:tcW w:w="1593" w:type="dxa"/>
          </w:tcPr>
          <w:p w:rsidR="002D66AF" w:rsidRDefault="00000000" w:rsidP="002D66AF">
            <w:hyperlink r:id="rId8" w:history="1">
              <w:r w:rsidR="002D66A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2D66AF" w:rsidRPr="00317CC4" w:rsidTr="001D57E3">
        <w:trPr>
          <w:cantSplit/>
        </w:trPr>
        <w:tc>
          <w:tcPr>
            <w:tcW w:w="498" w:type="dxa"/>
          </w:tcPr>
          <w:p w:rsidR="002D66AF" w:rsidRPr="003C2AFF" w:rsidRDefault="002D66AF" w:rsidP="002D66A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2D66AF" w:rsidRPr="005E7095" w:rsidRDefault="002D66AF" w:rsidP="002D66AF">
            <w:pPr>
              <w:rPr>
                <w:bCs/>
              </w:rPr>
            </w:pPr>
            <w:r w:rsidRPr="005B31F1">
              <w:rPr>
                <w:color w:val="000000" w:themeColor="text1"/>
              </w:rPr>
              <w:t>Феномен блокадного Ленинграда</w:t>
            </w:r>
          </w:p>
        </w:tc>
        <w:tc>
          <w:tcPr>
            <w:tcW w:w="2268" w:type="dxa"/>
          </w:tcPr>
          <w:p w:rsidR="002D66AF" w:rsidRPr="00580094" w:rsidRDefault="002D66AF" w:rsidP="002D66AF">
            <w:r w:rsidRPr="005B31F1">
              <w:rPr>
                <w:color w:val="000000" w:themeColor="text1"/>
              </w:rPr>
              <w:t>Комаров Н. Я.</w:t>
            </w:r>
          </w:p>
        </w:tc>
        <w:tc>
          <w:tcPr>
            <w:tcW w:w="1275" w:type="dxa"/>
          </w:tcPr>
          <w:p w:rsidR="002D66AF" w:rsidRPr="00580094" w:rsidRDefault="002D66AF" w:rsidP="002D66AF">
            <w:r w:rsidRPr="005B31F1">
              <w:rPr>
                <w:color w:val="000000" w:themeColor="text1"/>
              </w:rPr>
              <w:t>М.: Кучково поле</w:t>
            </w:r>
          </w:p>
        </w:tc>
        <w:tc>
          <w:tcPr>
            <w:tcW w:w="993" w:type="dxa"/>
          </w:tcPr>
          <w:p w:rsidR="002D66AF" w:rsidRPr="00580094" w:rsidRDefault="002D66AF" w:rsidP="002D66AF">
            <w:r w:rsidRPr="005B31F1">
              <w:rPr>
                <w:color w:val="000000" w:themeColor="text1"/>
              </w:rPr>
              <w:t>2008</w:t>
            </w:r>
          </w:p>
        </w:tc>
        <w:tc>
          <w:tcPr>
            <w:tcW w:w="1134" w:type="dxa"/>
          </w:tcPr>
          <w:p w:rsidR="002D66AF" w:rsidRPr="00580094" w:rsidRDefault="002D66AF" w:rsidP="002D66AF">
            <w:pPr>
              <w:jc w:val="center"/>
            </w:pPr>
          </w:p>
        </w:tc>
        <w:tc>
          <w:tcPr>
            <w:tcW w:w="1593" w:type="dxa"/>
          </w:tcPr>
          <w:p w:rsidR="002D66AF" w:rsidRDefault="00000000" w:rsidP="002D66AF">
            <w:hyperlink r:id="rId9" w:history="1">
              <w:r w:rsidR="002D66A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2D66AF" w:rsidRPr="00317CC4" w:rsidTr="001D57E3">
        <w:trPr>
          <w:cantSplit/>
        </w:trPr>
        <w:tc>
          <w:tcPr>
            <w:tcW w:w="498" w:type="dxa"/>
          </w:tcPr>
          <w:p w:rsidR="002D66AF" w:rsidRPr="003C2AFF" w:rsidRDefault="002D66AF" w:rsidP="002D66A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2D66AF" w:rsidRPr="005E7095" w:rsidRDefault="002D66AF" w:rsidP="002D66AF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Природопользовани</w:t>
            </w:r>
            <w:r w:rsidRPr="005B31F1">
              <w:rPr>
                <w:color w:val="000000" w:themeColor="text1"/>
              </w:rPr>
              <w:t>. Экологическая политика.</w:t>
            </w:r>
          </w:p>
        </w:tc>
        <w:tc>
          <w:tcPr>
            <w:tcW w:w="2268" w:type="dxa"/>
          </w:tcPr>
          <w:p w:rsidR="002D66AF" w:rsidRPr="001C73B8" w:rsidRDefault="002D66AF" w:rsidP="002D66AF">
            <w:pPr>
              <w:rPr>
                <w:color w:val="000000" w:themeColor="text1"/>
              </w:rPr>
            </w:pPr>
            <w:r w:rsidRPr="005B31F1">
              <w:rPr>
                <w:color w:val="000000" w:themeColor="text1"/>
              </w:rPr>
              <w:t>Редактор: Богдановский Д.Л.</w:t>
            </w:r>
          </w:p>
        </w:tc>
        <w:tc>
          <w:tcPr>
            <w:tcW w:w="1275" w:type="dxa"/>
          </w:tcPr>
          <w:p w:rsidR="002D66AF" w:rsidRPr="001C73B8" w:rsidRDefault="002D66AF" w:rsidP="002D66AF">
            <w:pPr>
              <w:rPr>
                <w:color w:val="000000" w:themeColor="text1"/>
                <w:kern w:val="28"/>
              </w:rPr>
            </w:pPr>
            <w:r w:rsidRPr="005B31F1">
              <w:rPr>
                <w:color w:val="000000" w:themeColor="text1"/>
              </w:rPr>
              <w:t xml:space="preserve">М.: Студенческая наука, </w:t>
            </w:r>
          </w:p>
        </w:tc>
        <w:tc>
          <w:tcPr>
            <w:tcW w:w="993" w:type="dxa"/>
          </w:tcPr>
          <w:p w:rsidR="002D66AF" w:rsidRPr="001C73B8" w:rsidRDefault="002D66AF" w:rsidP="002D66AF">
            <w:pPr>
              <w:rPr>
                <w:color w:val="000000" w:themeColor="text1"/>
                <w:kern w:val="28"/>
              </w:rPr>
            </w:pPr>
            <w:r w:rsidRPr="005B31F1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</w:tcPr>
          <w:p w:rsidR="002D66AF" w:rsidRPr="00580094" w:rsidRDefault="002D66AF" w:rsidP="002D66AF">
            <w:pPr>
              <w:jc w:val="center"/>
            </w:pPr>
          </w:p>
        </w:tc>
        <w:tc>
          <w:tcPr>
            <w:tcW w:w="1593" w:type="dxa"/>
          </w:tcPr>
          <w:p w:rsidR="002D66AF" w:rsidRDefault="00000000" w:rsidP="002D66AF">
            <w:hyperlink r:id="rId10" w:history="1">
              <w:r w:rsidR="002D66A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983EDE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2D66AF" w:rsidRDefault="002D66AF" w:rsidP="00580094">
      <w:pPr>
        <w:ind w:firstLine="244"/>
        <w:rPr>
          <w:rStyle w:val="af2"/>
        </w:rPr>
      </w:pPr>
    </w:p>
    <w:p w:rsidR="002D66AF" w:rsidRPr="002D66AF" w:rsidRDefault="002D66AF" w:rsidP="00580094">
      <w:pPr>
        <w:ind w:firstLine="244"/>
        <w:rPr>
          <w:rStyle w:val="af2"/>
          <w:color w:val="auto"/>
        </w:rPr>
      </w:pPr>
      <w:r w:rsidRPr="002D66AF">
        <w:rPr>
          <w:rStyle w:val="af2"/>
          <w:color w:val="auto"/>
        </w:rPr>
        <w:t>Дополнительно:</w:t>
      </w:r>
    </w:p>
    <w:p w:rsidR="002D66AF" w:rsidRPr="008A312A" w:rsidRDefault="002D66AF" w:rsidP="008A312A">
      <w:pPr>
        <w:pStyle w:val="ad"/>
        <w:numPr>
          <w:ilvl w:val="0"/>
          <w:numId w:val="2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8A312A">
        <w:rPr>
          <w:rFonts w:ascii="Times New Roman" w:hAnsi="Times New Roman" w:cs="Times New Roman"/>
          <w:color w:val="000000" w:themeColor="text1"/>
          <w:szCs w:val="20"/>
        </w:rPr>
        <w:t xml:space="preserve">Официальный сайт Ленинградская областная научная библиотека: – Режим доступа: </w:t>
      </w:r>
      <w:hyperlink r:id="rId16" w:history="1">
        <w:r w:rsidRPr="008A312A">
          <w:rPr>
            <w:rFonts w:ascii="Times New Roman" w:hAnsi="Times New Roman" w:cs="Times New Roman"/>
            <w:color w:val="000000" w:themeColor="text1"/>
            <w:szCs w:val="20"/>
            <w:u w:val="single"/>
          </w:rPr>
          <w:t>http://www.reglib.ru/about_us</w:t>
        </w:r>
      </w:hyperlink>
    </w:p>
    <w:p w:rsidR="002D66AF" w:rsidRPr="008A312A" w:rsidRDefault="002D66AF" w:rsidP="008A312A">
      <w:pPr>
        <w:pStyle w:val="ad"/>
        <w:numPr>
          <w:ilvl w:val="0"/>
          <w:numId w:val="2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8A312A">
        <w:rPr>
          <w:rFonts w:ascii="Times New Roman" w:hAnsi="Times New Roman" w:cs="Times New Roman"/>
          <w:color w:val="000000" w:themeColor="text1"/>
          <w:szCs w:val="20"/>
        </w:rPr>
        <w:t xml:space="preserve">Официальный сайт Администрации Ленинградской области. – Режим доступа: </w:t>
      </w:r>
      <w:hyperlink r:id="rId17" w:history="1">
        <w:r w:rsidRPr="008A312A">
          <w:rPr>
            <w:rFonts w:ascii="Times New Roman" w:hAnsi="Times New Roman" w:cs="Times New Roman"/>
            <w:color w:val="000000" w:themeColor="text1"/>
            <w:szCs w:val="20"/>
            <w:u w:val="single"/>
          </w:rPr>
          <w:t>http://lenobl.ru/</w:t>
        </w:r>
      </w:hyperlink>
    </w:p>
    <w:p w:rsidR="002D66AF" w:rsidRPr="008A312A" w:rsidRDefault="002D66AF" w:rsidP="008A312A">
      <w:pPr>
        <w:pStyle w:val="ad"/>
        <w:numPr>
          <w:ilvl w:val="0"/>
          <w:numId w:val="2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Cs w:val="20"/>
          <w:u w:val="single"/>
        </w:rPr>
      </w:pPr>
      <w:r w:rsidRPr="008A312A">
        <w:rPr>
          <w:rFonts w:ascii="Times New Roman" w:hAnsi="Times New Roman" w:cs="Times New Roman"/>
          <w:bCs/>
          <w:color w:val="000000" w:themeColor="text1"/>
        </w:rPr>
        <w:t>Интернет-представительства муниципальных образований Ленинградской области</w:t>
      </w:r>
      <w:r w:rsidRPr="008A312A">
        <w:rPr>
          <w:rFonts w:ascii="Times New Roman" w:hAnsi="Times New Roman" w:cs="Times New Roman"/>
          <w:color w:val="000000" w:themeColor="text1"/>
          <w:szCs w:val="20"/>
        </w:rPr>
        <w:t>. – Режим доступа:</w:t>
      </w:r>
      <w:r w:rsidRPr="008A312A">
        <w:rPr>
          <w:rFonts w:ascii="Times New Roman" w:hAnsi="Times New Roman" w:cs="Times New Roman"/>
          <w:color w:val="000000" w:themeColor="text1"/>
          <w:szCs w:val="20"/>
          <w:u w:val="single"/>
        </w:rPr>
        <w:t xml:space="preserve"> </w:t>
      </w:r>
      <w:hyperlink r:id="rId18" w:history="1">
        <w:r w:rsidRPr="008A312A">
          <w:rPr>
            <w:rFonts w:ascii="Times New Roman" w:hAnsi="Times New Roman" w:cs="Times New Roman"/>
            <w:color w:val="000000" w:themeColor="text1"/>
            <w:szCs w:val="20"/>
            <w:u w:val="single"/>
          </w:rPr>
          <w:t>http://lenobl.ru/local_government/sites</w:t>
        </w:r>
      </w:hyperlink>
      <w:r w:rsidRPr="008A312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</w:p>
    <w:p w:rsidR="002D66AF" w:rsidRPr="008A312A" w:rsidRDefault="002D66AF" w:rsidP="008A312A">
      <w:pPr>
        <w:pStyle w:val="ad"/>
        <w:numPr>
          <w:ilvl w:val="0"/>
          <w:numId w:val="20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8A312A">
        <w:rPr>
          <w:rFonts w:ascii="Times New Roman" w:hAnsi="Times New Roman" w:cs="Times New Roman"/>
          <w:color w:val="000000" w:themeColor="text1"/>
          <w:szCs w:val="20"/>
        </w:rPr>
        <w:t xml:space="preserve">История Ленинградской области. – Режим доступа: </w:t>
      </w:r>
      <w:hyperlink r:id="rId19" w:history="1">
        <w:r w:rsidRPr="008A312A">
          <w:rPr>
            <w:rFonts w:ascii="Times New Roman" w:hAnsi="Times New Roman" w:cs="Times New Roman"/>
            <w:color w:val="000000" w:themeColor="text1"/>
            <w:szCs w:val="20"/>
            <w:u w:val="single"/>
          </w:rPr>
          <w:t>http://www.lenobl.ru/about/history</w:t>
        </w:r>
      </w:hyperlink>
      <w:r w:rsidRPr="008A312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</w:p>
    <w:p w:rsidR="002D66AF" w:rsidRPr="008A312A" w:rsidRDefault="002D66AF" w:rsidP="008A312A">
      <w:pPr>
        <w:pStyle w:val="ad"/>
        <w:keepNext/>
        <w:numPr>
          <w:ilvl w:val="0"/>
          <w:numId w:val="20"/>
        </w:numPr>
        <w:spacing w:after="0" w:line="240" w:lineRule="auto"/>
        <w:ind w:left="714" w:hanging="357"/>
        <w:jc w:val="both"/>
        <w:outlineLvl w:val="0"/>
        <w:rPr>
          <w:rFonts w:ascii="Times New Roman" w:hAnsi="Times New Roman" w:cs="Times New Roman"/>
          <w:bCs/>
          <w:color w:val="000000" w:themeColor="text1"/>
          <w:kern w:val="32"/>
          <w:u w:val="single"/>
        </w:rPr>
      </w:pPr>
      <w:r w:rsidRPr="008A312A">
        <w:rPr>
          <w:rFonts w:ascii="Times New Roman" w:hAnsi="Times New Roman" w:cs="Times New Roman"/>
          <w:bCs/>
          <w:color w:val="000000" w:themeColor="text1"/>
          <w:kern w:val="32"/>
        </w:rPr>
        <w:t>Официальный сайт</w:t>
      </w:r>
      <w:r w:rsidRPr="008A312A"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</w:rPr>
        <w:t xml:space="preserve"> </w:t>
      </w:r>
      <w:r w:rsidRPr="008A312A">
        <w:rPr>
          <w:rFonts w:ascii="Times New Roman" w:hAnsi="Times New Roman" w:cs="Times New Roman"/>
          <w:color w:val="000000" w:themeColor="text1"/>
          <w:kern w:val="32"/>
        </w:rPr>
        <w:t>Староладожского историко-архитектурного и археологического музея-заповедника</w:t>
      </w:r>
      <w:r w:rsidRPr="008A312A">
        <w:rPr>
          <w:rFonts w:ascii="Times New Roman" w:hAnsi="Times New Roman" w:cs="Times New Roman"/>
          <w:bCs/>
          <w:color w:val="000000" w:themeColor="text1"/>
          <w:kern w:val="32"/>
        </w:rPr>
        <w:t>.</w:t>
      </w:r>
      <w:r w:rsidRPr="008A312A">
        <w:rPr>
          <w:rFonts w:ascii="Times New Roman" w:hAnsi="Times New Roman" w:cs="Times New Roman"/>
          <w:b/>
          <w:bCs/>
          <w:color w:val="000000" w:themeColor="text1"/>
          <w:kern w:val="32"/>
          <w:sz w:val="32"/>
          <w:szCs w:val="32"/>
        </w:rPr>
        <w:t xml:space="preserve"> </w:t>
      </w:r>
      <w:r w:rsidRPr="008A312A">
        <w:rPr>
          <w:rFonts w:ascii="Times New Roman" w:hAnsi="Times New Roman" w:cs="Times New Roman"/>
          <w:bCs/>
          <w:color w:val="000000" w:themeColor="text1"/>
          <w:kern w:val="32"/>
        </w:rPr>
        <w:t xml:space="preserve">– Режим доступа: </w:t>
      </w:r>
      <w:hyperlink r:id="rId20" w:history="1">
        <w:r w:rsidRPr="008A312A">
          <w:rPr>
            <w:rFonts w:ascii="Times New Roman" w:hAnsi="Times New Roman" w:cs="Times New Roman"/>
            <w:bCs/>
            <w:color w:val="000000" w:themeColor="text1"/>
            <w:kern w:val="32"/>
            <w:u w:val="single"/>
          </w:rPr>
          <w:t>http://www.ladogamuseum.ru/</w:t>
        </w:r>
      </w:hyperlink>
    </w:p>
    <w:p w:rsidR="002D66AF" w:rsidRPr="008A312A" w:rsidRDefault="002D66AF" w:rsidP="008A312A">
      <w:pPr>
        <w:pStyle w:val="ad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A312A">
        <w:rPr>
          <w:rFonts w:ascii="Times New Roman" w:hAnsi="Times New Roman" w:cs="Times New Roman"/>
          <w:color w:val="000000" w:themeColor="text1"/>
        </w:rPr>
        <w:t>Официальный сайт</w:t>
      </w:r>
      <w:r w:rsidRPr="008A312A">
        <w:rPr>
          <w:rFonts w:ascii="Times New Roman" w:hAnsi="Times New Roman" w:cs="Times New Roman"/>
          <w:bCs/>
          <w:color w:val="000000" w:themeColor="text1"/>
        </w:rPr>
        <w:t xml:space="preserve">  Государственного музея заповедника  «Гатчина».</w:t>
      </w:r>
      <w:r w:rsidRPr="008A312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A312A">
        <w:rPr>
          <w:rFonts w:ascii="Times New Roman" w:hAnsi="Times New Roman" w:cs="Times New Roman"/>
          <w:color w:val="000000" w:themeColor="text1"/>
        </w:rPr>
        <w:t xml:space="preserve">– Режим доступа: </w:t>
      </w:r>
      <w:hyperlink r:id="rId21" w:history="1">
        <w:r w:rsidRPr="008A312A">
          <w:rPr>
            <w:rFonts w:ascii="Times New Roman" w:hAnsi="Times New Roman" w:cs="Times New Roman"/>
            <w:color w:val="000000" w:themeColor="text1"/>
            <w:u w:val="single"/>
          </w:rPr>
          <w:t>http://gatchinapalace.ru/</w:t>
        </w:r>
      </w:hyperlink>
      <w:r w:rsidRPr="008A312A">
        <w:rPr>
          <w:rFonts w:ascii="Times New Roman" w:hAnsi="Times New Roman" w:cs="Times New Roman"/>
          <w:color w:val="000000" w:themeColor="text1"/>
        </w:rPr>
        <w:t xml:space="preserve">  </w:t>
      </w:r>
    </w:p>
    <w:p w:rsidR="002D66AF" w:rsidRPr="008A312A" w:rsidRDefault="002D66AF" w:rsidP="008A312A">
      <w:pPr>
        <w:pStyle w:val="ad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A312A">
        <w:rPr>
          <w:rFonts w:ascii="Times New Roman" w:hAnsi="Times New Roman" w:cs="Times New Roman"/>
          <w:color w:val="000000" w:themeColor="text1"/>
          <w:spacing w:val="-5"/>
        </w:rPr>
        <w:t>Навигатор по государственным сайтам Санкт-Петербурга. Музеи. Парки.</w:t>
      </w:r>
      <w:r w:rsidRPr="008A312A">
        <w:rPr>
          <w:rFonts w:ascii="Times New Roman" w:hAnsi="Times New Roman" w:cs="Times New Roman"/>
          <w:color w:val="000000" w:themeColor="text1"/>
        </w:rPr>
        <w:t xml:space="preserve"> – Режим доступа: </w:t>
      </w:r>
      <w:hyperlink r:id="rId22" w:history="1">
        <w:r w:rsidRPr="008A312A">
          <w:rPr>
            <w:rFonts w:ascii="Times New Roman" w:hAnsi="Times New Roman" w:cs="Times New Roman"/>
            <w:color w:val="000000" w:themeColor="text1"/>
            <w:u w:val="single"/>
          </w:rPr>
          <w:t>http://gatchinapalace.ru/</w:t>
        </w:r>
      </w:hyperlink>
      <w:r w:rsidRPr="008A312A">
        <w:rPr>
          <w:rFonts w:ascii="Times New Roman" w:hAnsi="Times New Roman" w:cs="Times New Roman"/>
          <w:color w:val="000000" w:themeColor="text1"/>
        </w:rPr>
        <w:t xml:space="preserve">  </w:t>
      </w:r>
    </w:p>
    <w:p w:rsidR="002D66AF" w:rsidRPr="008A312A" w:rsidRDefault="002D66AF" w:rsidP="008A312A">
      <w:pPr>
        <w:pStyle w:val="ad"/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A312A">
        <w:rPr>
          <w:rFonts w:ascii="Times New Roman" w:hAnsi="Times New Roman" w:cs="Times New Roman"/>
          <w:color w:val="000000" w:themeColor="text1"/>
        </w:rPr>
        <w:lastRenderedPageBreak/>
        <w:t xml:space="preserve">Официальный сайт администрации Новгородской области. </w:t>
      </w:r>
      <w:hyperlink r:id="rId23" w:history="1">
        <w:r w:rsidRPr="008A312A">
          <w:rPr>
            <w:rFonts w:ascii="Times New Roman" w:hAnsi="Times New Roman" w:cs="Times New Roman"/>
            <w:color w:val="000000" w:themeColor="text1"/>
            <w:u w:val="single"/>
          </w:rPr>
          <w:t>http://region.adm.nov.ru/</w:t>
        </w:r>
      </w:hyperlink>
      <w:r w:rsidRPr="008A312A">
        <w:rPr>
          <w:rFonts w:ascii="Times New Roman" w:hAnsi="Times New Roman" w:cs="Times New Roman"/>
          <w:color w:val="000000" w:themeColor="text1"/>
        </w:rPr>
        <w:t xml:space="preserve"> </w:t>
      </w:r>
    </w:p>
    <w:p w:rsidR="002D66AF" w:rsidRPr="008A312A" w:rsidRDefault="002D66AF" w:rsidP="008A312A">
      <w:pPr>
        <w:pStyle w:val="ad"/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A312A">
        <w:rPr>
          <w:rFonts w:ascii="Times New Roman" w:hAnsi="Times New Roman" w:cs="Times New Roman"/>
          <w:color w:val="000000" w:themeColor="text1"/>
        </w:rPr>
        <w:t xml:space="preserve">Официальный сайт администрации Псковской области. – Режим доступа: </w:t>
      </w:r>
      <w:hyperlink r:id="rId24" w:history="1">
        <w:r w:rsidRPr="008A312A">
          <w:rPr>
            <w:rFonts w:ascii="Times New Roman" w:hAnsi="Times New Roman" w:cs="Times New Roman"/>
            <w:color w:val="000000" w:themeColor="text1"/>
            <w:u w:val="single"/>
          </w:rPr>
          <w:t>http://www.pskov.ru/</w:t>
        </w:r>
      </w:hyperlink>
      <w:r w:rsidRPr="008A312A">
        <w:rPr>
          <w:rFonts w:ascii="Times New Roman" w:hAnsi="Times New Roman" w:cs="Times New Roman"/>
          <w:color w:val="000000" w:themeColor="text1"/>
        </w:rPr>
        <w:t xml:space="preserve"> </w:t>
      </w:r>
    </w:p>
    <w:p w:rsidR="002D66AF" w:rsidRPr="008A312A" w:rsidRDefault="002D66AF" w:rsidP="008A312A">
      <w:pPr>
        <w:pStyle w:val="ad"/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A312A">
        <w:rPr>
          <w:rFonts w:ascii="Times New Roman" w:hAnsi="Times New Roman" w:cs="Times New Roman"/>
          <w:color w:val="000000" w:themeColor="text1"/>
        </w:rPr>
        <w:t xml:space="preserve">Портал «Археология России». – Режим доступа: </w:t>
      </w:r>
      <w:hyperlink r:id="rId25" w:history="1">
        <w:r w:rsidRPr="008A312A">
          <w:rPr>
            <w:rFonts w:ascii="Times New Roman" w:hAnsi="Times New Roman" w:cs="Times New Roman"/>
            <w:color w:val="000000" w:themeColor="text1"/>
            <w:u w:val="single"/>
          </w:rPr>
          <w:t>http://www.archeologia.ru/</w:t>
        </w:r>
      </w:hyperlink>
      <w:r w:rsidRPr="008A312A">
        <w:rPr>
          <w:rFonts w:ascii="Times New Roman" w:hAnsi="Times New Roman" w:cs="Times New Roman"/>
          <w:color w:val="000000" w:themeColor="text1"/>
        </w:rPr>
        <w:t xml:space="preserve">  </w:t>
      </w:r>
    </w:p>
    <w:p w:rsidR="002D66AF" w:rsidRPr="008A312A" w:rsidRDefault="002D66AF" w:rsidP="008A312A">
      <w:pPr>
        <w:pStyle w:val="ad"/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8A312A">
        <w:rPr>
          <w:rFonts w:ascii="Times New Roman" w:hAnsi="Times New Roman" w:cs="Times New Roman"/>
          <w:color w:val="000000" w:themeColor="text1"/>
        </w:rPr>
        <w:t xml:space="preserve">Портал «ХРОНОС». Всемирная история в интернете. – Режим доступа: </w:t>
      </w:r>
      <w:hyperlink r:id="rId26" w:history="1">
        <w:r w:rsidRPr="008A312A">
          <w:rPr>
            <w:rFonts w:ascii="Times New Roman" w:hAnsi="Times New Roman" w:cs="Times New Roman"/>
            <w:color w:val="000000" w:themeColor="text1"/>
            <w:u w:val="single"/>
          </w:rPr>
          <w:t>http://www.hrono.info/index.php</w:t>
        </w:r>
      </w:hyperlink>
      <w:r w:rsidRPr="008A312A">
        <w:rPr>
          <w:rFonts w:ascii="Times New Roman" w:hAnsi="Times New Roman" w:cs="Times New Roman"/>
          <w:color w:val="000000" w:themeColor="text1"/>
        </w:rPr>
        <w:t xml:space="preserve"> </w:t>
      </w: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983EDE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983EDE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83EDE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Pr="003C0E55" w:rsidRDefault="00580094" w:rsidP="0058009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RPr="003C0E55" w:rsidSect="00580094">
      <w:headerReference w:type="default" r:id="rId2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C4B" w:rsidRDefault="00694C4B" w:rsidP="00687331">
      <w:r>
        <w:separator/>
      </w:r>
    </w:p>
  </w:endnote>
  <w:endnote w:type="continuationSeparator" w:id="0">
    <w:p w:rsidR="00694C4B" w:rsidRDefault="00694C4B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yandex-sans">
    <w:altName w:val="Cambria"/>
    <w:panose1 w:val="00000000000000000000"/>
    <w:charset w:val="00"/>
    <w:family w:val="roman"/>
    <w:notTrueType/>
    <w:pitch w:val="default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4C4B" w:rsidRDefault="00694C4B" w:rsidP="00687331">
      <w:r>
        <w:separator/>
      </w:r>
    </w:p>
  </w:footnote>
  <w:footnote w:type="continuationSeparator" w:id="0">
    <w:p w:rsidR="00694C4B" w:rsidRDefault="00694C4B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7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17400606">
    <w:abstractNumId w:val="15"/>
  </w:num>
  <w:num w:numId="2" w16cid:durableId="433134670">
    <w:abstractNumId w:val="19"/>
  </w:num>
  <w:num w:numId="3" w16cid:durableId="841702084">
    <w:abstractNumId w:val="18"/>
  </w:num>
  <w:num w:numId="4" w16cid:durableId="2018920318">
    <w:abstractNumId w:val="12"/>
  </w:num>
  <w:num w:numId="5" w16cid:durableId="1673410967">
    <w:abstractNumId w:val="8"/>
  </w:num>
  <w:num w:numId="6" w16cid:durableId="1430201319">
    <w:abstractNumId w:val="0"/>
  </w:num>
  <w:num w:numId="7" w16cid:durableId="1053120366">
    <w:abstractNumId w:val="4"/>
  </w:num>
  <w:num w:numId="8" w16cid:durableId="480271407">
    <w:abstractNumId w:val="16"/>
  </w:num>
  <w:num w:numId="9" w16cid:durableId="1437795534">
    <w:abstractNumId w:val="3"/>
  </w:num>
  <w:num w:numId="10" w16cid:durableId="1589928595">
    <w:abstractNumId w:val="1"/>
  </w:num>
  <w:num w:numId="11" w16cid:durableId="261189728">
    <w:abstractNumId w:val="7"/>
  </w:num>
  <w:num w:numId="12" w16cid:durableId="1282348290">
    <w:abstractNumId w:val="6"/>
  </w:num>
  <w:num w:numId="13" w16cid:durableId="118451433">
    <w:abstractNumId w:val="2"/>
  </w:num>
  <w:num w:numId="14" w16cid:durableId="817452760">
    <w:abstractNumId w:val="14"/>
  </w:num>
  <w:num w:numId="15" w16cid:durableId="1092433372">
    <w:abstractNumId w:val="10"/>
  </w:num>
  <w:num w:numId="16" w16cid:durableId="1880705597">
    <w:abstractNumId w:val="13"/>
    <w:lvlOverride w:ilvl="0">
      <w:startOverride w:val="1"/>
    </w:lvlOverride>
  </w:num>
  <w:num w:numId="17" w16cid:durableId="450054897">
    <w:abstractNumId w:val="9"/>
  </w:num>
  <w:num w:numId="18" w16cid:durableId="283847657">
    <w:abstractNumId w:val="17"/>
  </w:num>
  <w:num w:numId="19" w16cid:durableId="207185854">
    <w:abstractNumId w:val="11"/>
  </w:num>
  <w:num w:numId="20" w16cid:durableId="184693872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9188F"/>
    <w:rsid w:val="000A561D"/>
    <w:rsid w:val="000F4FAC"/>
    <w:rsid w:val="00100417"/>
    <w:rsid w:val="00101966"/>
    <w:rsid w:val="0014307D"/>
    <w:rsid w:val="001533AF"/>
    <w:rsid w:val="00191BA5"/>
    <w:rsid w:val="001B2DD5"/>
    <w:rsid w:val="001B4179"/>
    <w:rsid w:val="001B7156"/>
    <w:rsid w:val="001E07D3"/>
    <w:rsid w:val="002428D8"/>
    <w:rsid w:val="00255F8B"/>
    <w:rsid w:val="002C6E4A"/>
    <w:rsid w:val="002D66AF"/>
    <w:rsid w:val="002F03F3"/>
    <w:rsid w:val="00322DBD"/>
    <w:rsid w:val="0033690E"/>
    <w:rsid w:val="003675FE"/>
    <w:rsid w:val="00390170"/>
    <w:rsid w:val="003B0938"/>
    <w:rsid w:val="003D7A9F"/>
    <w:rsid w:val="004078B6"/>
    <w:rsid w:val="00415FCD"/>
    <w:rsid w:val="00424560"/>
    <w:rsid w:val="004342BD"/>
    <w:rsid w:val="00443A78"/>
    <w:rsid w:val="00460710"/>
    <w:rsid w:val="004E459E"/>
    <w:rsid w:val="00580094"/>
    <w:rsid w:val="00584B49"/>
    <w:rsid w:val="005A42DB"/>
    <w:rsid w:val="005B0C9E"/>
    <w:rsid w:val="005E7095"/>
    <w:rsid w:val="006042D3"/>
    <w:rsid w:val="0065043F"/>
    <w:rsid w:val="00687331"/>
    <w:rsid w:val="00694C4B"/>
    <w:rsid w:val="00731371"/>
    <w:rsid w:val="007447E7"/>
    <w:rsid w:val="00767E3D"/>
    <w:rsid w:val="0077794A"/>
    <w:rsid w:val="007B3D34"/>
    <w:rsid w:val="008054A7"/>
    <w:rsid w:val="00831850"/>
    <w:rsid w:val="00835B0A"/>
    <w:rsid w:val="00852C06"/>
    <w:rsid w:val="008A312A"/>
    <w:rsid w:val="008C77B6"/>
    <w:rsid w:val="009069D1"/>
    <w:rsid w:val="0094330F"/>
    <w:rsid w:val="009529BB"/>
    <w:rsid w:val="009624D2"/>
    <w:rsid w:val="009770D0"/>
    <w:rsid w:val="00983EDE"/>
    <w:rsid w:val="0099178E"/>
    <w:rsid w:val="00A46457"/>
    <w:rsid w:val="00A65BB2"/>
    <w:rsid w:val="00B40CF7"/>
    <w:rsid w:val="00B81574"/>
    <w:rsid w:val="00BB1380"/>
    <w:rsid w:val="00BB5346"/>
    <w:rsid w:val="00BD0633"/>
    <w:rsid w:val="00C06902"/>
    <w:rsid w:val="00C26702"/>
    <w:rsid w:val="00C4448A"/>
    <w:rsid w:val="00C867ED"/>
    <w:rsid w:val="00CC67C4"/>
    <w:rsid w:val="00CD2D25"/>
    <w:rsid w:val="00CE3E4C"/>
    <w:rsid w:val="00D84604"/>
    <w:rsid w:val="00D94F9D"/>
    <w:rsid w:val="00DB2E7B"/>
    <w:rsid w:val="00DE7F1F"/>
    <w:rsid w:val="00EA074C"/>
    <w:rsid w:val="00EA0987"/>
    <w:rsid w:val="00EB59B9"/>
    <w:rsid w:val="00EE1C4B"/>
    <w:rsid w:val="00EF0285"/>
    <w:rsid w:val="00F45BF1"/>
    <w:rsid w:val="00F62AAD"/>
    <w:rsid w:val="00F63B02"/>
    <w:rsid w:val="00FA6DE1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A513C5"/>
  <w15:docId w15:val="{BFF00271-03AE-4D37-A671-03BB8DF8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lenobl.ru/local_government/sites" TargetMode="External"/><Relationship Id="rId26" Type="http://schemas.openxmlformats.org/officeDocument/2006/relationships/hyperlink" Target="http://www.hrono.info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atchinapalace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lenobl.ru/" TargetMode="External"/><Relationship Id="rId25" Type="http://schemas.openxmlformats.org/officeDocument/2006/relationships/hyperlink" Target="http://www.archeolog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glib.ru/about_us" TargetMode="External"/><Relationship Id="rId20" Type="http://schemas.openxmlformats.org/officeDocument/2006/relationships/hyperlink" Target="http://www.ladogamuseum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24" Type="http://schemas.openxmlformats.org/officeDocument/2006/relationships/hyperlink" Target="http://www.psk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23" Type="http://schemas.openxmlformats.org/officeDocument/2006/relationships/hyperlink" Target="http://region.adm.no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lenobl.ru/about/his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hyperlink" Target="http://gatchinapalace.ru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2021-03-23T11:24:00Z</dcterms:created>
  <dcterms:modified xsi:type="dcterms:W3CDTF">2023-05-05T20:43:00Z</dcterms:modified>
</cp:coreProperties>
</file>