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1FA" w:rsidRPr="009161FA" w:rsidRDefault="009161FA" w:rsidP="009161FA">
      <w:pPr>
        <w:tabs>
          <w:tab w:val="center" w:pos="4677"/>
          <w:tab w:val="right" w:pos="9355"/>
        </w:tabs>
        <w:spacing w:before="60"/>
        <w:jc w:val="center"/>
        <w:rPr>
          <w:sz w:val="24"/>
          <w:szCs w:val="24"/>
        </w:rPr>
      </w:pPr>
      <w:r w:rsidRPr="009161FA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9161FA" w:rsidRPr="009161FA" w:rsidRDefault="009161FA" w:rsidP="009161FA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161FA" w:rsidRPr="009161FA" w:rsidRDefault="009161FA" w:rsidP="009161FA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161FA">
        <w:rPr>
          <w:b/>
          <w:sz w:val="24"/>
          <w:szCs w:val="24"/>
        </w:rPr>
        <w:t>ЛЕНИНГРАДСКИЙ ГОСУДАРСТВЕННЫЙ УНИВЕРСИТЕТ</w:t>
      </w:r>
    </w:p>
    <w:p w:rsidR="009161FA" w:rsidRPr="009161FA" w:rsidRDefault="009161FA" w:rsidP="009161FA">
      <w:pPr>
        <w:suppressAutoHyphens/>
        <w:autoSpaceDE w:val="0"/>
        <w:autoSpaceDN w:val="0"/>
        <w:adjustRightInd w:val="0"/>
        <w:jc w:val="center"/>
        <w:rPr>
          <w:noProof/>
          <w:sz w:val="24"/>
          <w:szCs w:val="24"/>
        </w:rPr>
      </w:pPr>
      <w:r w:rsidRPr="009161FA">
        <w:rPr>
          <w:b/>
          <w:sz w:val="24"/>
          <w:szCs w:val="24"/>
        </w:rPr>
        <w:t>ИМЕНИ А.С. ПУШКИНА</w:t>
      </w:r>
    </w:p>
    <w:p w:rsidR="007316FA" w:rsidRPr="00F23373" w:rsidRDefault="007316FA" w:rsidP="00BE61E9">
      <w:pPr>
        <w:jc w:val="center"/>
      </w:pPr>
    </w:p>
    <w:p w:rsidR="007316FA" w:rsidRDefault="007316FA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Pr="00F23373" w:rsidRDefault="001B3263" w:rsidP="00BE61E9">
      <w:pPr>
        <w:jc w:val="center"/>
      </w:pPr>
    </w:p>
    <w:p w:rsidR="007316FA" w:rsidRPr="00F23373" w:rsidRDefault="007316FA" w:rsidP="00BE61E9">
      <w:pPr>
        <w:jc w:val="center"/>
      </w:pPr>
    </w:p>
    <w:p w:rsidR="001B3263" w:rsidRPr="00F23373" w:rsidRDefault="000C654C" w:rsidP="00BE6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</w:t>
      </w:r>
      <w:r w:rsidR="007316FA" w:rsidRPr="00F23373">
        <w:rPr>
          <w:b/>
          <w:sz w:val="32"/>
          <w:szCs w:val="32"/>
        </w:rPr>
        <w:t xml:space="preserve">екомендации </w:t>
      </w:r>
    </w:p>
    <w:p w:rsidR="007316FA" w:rsidRPr="00F23373" w:rsidRDefault="007316FA" w:rsidP="00BE61E9">
      <w:pPr>
        <w:jc w:val="center"/>
        <w:rPr>
          <w:b/>
          <w:sz w:val="32"/>
          <w:szCs w:val="32"/>
        </w:rPr>
      </w:pPr>
      <w:r w:rsidRPr="00F23373">
        <w:rPr>
          <w:b/>
          <w:sz w:val="32"/>
          <w:szCs w:val="32"/>
        </w:rPr>
        <w:t>по подготовке и защите выпускной квалификационной работы</w:t>
      </w:r>
    </w:p>
    <w:p w:rsidR="00CE2BCE" w:rsidRDefault="007316FA" w:rsidP="000C654C">
      <w:pPr>
        <w:jc w:val="center"/>
        <w:rPr>
          <w:b/>
          <w:sz w:val="32"/>
          <w:szCs w:val="32"/>
        </w:rPr>
      </w:pPr>
      <w:r w:rsidRPr="00F23373">
        <w:rPr>
          <w:b/>
          <w:sz w:val="32"/>
          <w:szCs w:val="32"/>
        </w:rPr>
        <w:t xml:space="preserve">по </w:t>
      </w:r>
      <w:r w:rsidR="00D72579">
        <w:rPr>
          <w:b/>
          <w:sz w:val="32"/>
          <w:szCs w:val="32"/>
        </w:rPr>
        <w:t>направлению</w:t>
      </w:r>
      <w:r w:rsidRPr="00F23373">
        <w:rPr>
          <w:b/>
          <w:sz w:val="32"/>
          <w:szCs w:val="32"/>
        </w:rPr>
        <w:t xml:space="preserve"> </w:t>
      </w:r>
      <w:r w:rsidR="000C654C">
        <w:rPr>
          <w:b/>
          <w:sz w:val="32"/>
          <w:szCs w:val="32"/>
        </w:rPr>
        <w:t xml:space="preserve">подготовки </w:t>
      </w:r>
    </w:p>
    <w:p w:rsidR="007316FA" w:rsidRDefault="00B379BA" w:rsidP="000C654C">
      <w:pPr>
        <w:jc w:val="center"/>
        <w:rPr>
          <w:b/>
          <w:sz w:val="32"/>
          <w:szCs w:val="32"/>
        </w:rPr>
      </w:pPr>
      <w:r w:rsidRPr="00B379BA">
        <w:rPr>
          <w:b/>
        </w:rPr>
        <w:t>42.03.0</w:t>
      </w:r>
      <w:r w:rsidR="00CE2BCE">
        <w:rPr>
          <w:b/>
        </w:rPr>
        <w:t xml:space="preserve">1 </w:t>
      </w:r>
      <w:r w:rsidR="007316FA" w:rsidRPr="00A15800">
        <w:rPr>
          <w:b/>
          <w:sz w:val="32"/>
          <w:szCs w:val="32"/>
        </w:rPr>
        <w:t>«</w:t>
      </w:r>
      <w:r w:rsidR="00CE2BCE">
        <w:rPr>
          <w:b/>
        </w:rPr>
        <w:t>Реклама и связи с общественностью</w:t>
      </w:r>
      <w:r w:rsidR="007316FA" w:rsidRPr="00A15800">
        <w:rPr>
          <w:b/>
          <w:sz w:val="32"/>
          <w:szCs w:val="32"/>
        </w:rPr>
        <w:t>»</w:t>
      </w:r>
    </w:p>
    <w:p w:rsidR="000C654C" w:rsidRPr="00A15800" w:rsidRDefault="000C654C" w:rsidP="000C65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направленность (профиль) «Общий»</w:t>
      </w: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1B3263" w:rsidRDefault="001B3263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Default="001B3263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Pr="00F23373" w:rsidRDefault="001B3263" w:rsidP="00BE61E9">
      <w:pPr>
        <w:jc w:val="center"/>
      </w:pPr>
    </w:p>
    <w:p w:rsidR="00F0229F" w:rsidRPr="00F23373" w:rsidRDefault="00F0229F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Default="007316FA" w:rsidP="00BE61E9">
      <w:pPr>
        <w:jc w:val="center"/>
      </w:pPr>
    </w:p>
    <w:p w:rsidR="009161FA" w:rsidRDefault="009161FA" w:rsidP="00BE61E9">
      <w:pPr>
        <w:jc w:val="center"/>
      </w:pPr>
    </w:p>
    <w:p w:rsidR="009161FA" w:rsidRDefault="009161FA" w:rsidP="00BE61E9">
      <w:pPr>
        <w:jc w:val="center"/>
      </w:pPr>
    </w:p>
    <w:p w:rsidR="009161FA" w:rsidRDefault="009161FA" w:rsidP="00BE61E9">
      <w:pPr>
        <w:jc w:val="center"/>
      </w:pPr>
    </w:p>
    <w:p w:rsidR="009161FA" w:rsidRPr="00F23373" w:rsidRDefault="009161FA" w:rsidP="00BE61E9">
      <w:pPr>
        <w:jc w:val="center"/>
      </w:pPr>
    </w:p>
    <w:p w:rsidR="007316FA" w:rsidRPr="00F23373" w:rsidRDefault="007316FA" w:rsidP="00BE61E9">
      <w:pPr>
        <w:jc w:val="center"/>
      </w:pPr>
      <w:r w:rsidRPr="00F23373">
        <w:t>Санкт-Петербург</w:t>
      </w:r>
    </w:p>
    <w:p w:rsidR="007316FA" w:rsidRDefault="007316FA" w:rsidP="00BE61E9">
      <w:pPr>
        <w:jc w:val="center"/>
      </w:pPr>
      <w:r w:rsidRPr="00F23373">
        <w:t>20</w:t>
      </w:r>
      <w:r w:rsidR="000C654C">
        <w:t>2</w:t>
      </w:r>
      <w:r w:rsidR="00AA57DC">
        <w:t>2</w:t>
      </w:r>
    </w:p>
    <w:p w:rsidR="00EE30AD" w:rsidRPr="00B379BA" w:rsidRDefault="00EA35F6" w:rsidP="00BE61E9">
      <w:pPr>
        <w:pStyle w:val="a5"/>
        <w:ind w:firstLine="709"/>
        <w:rPr>
          <w:sz w:val="28"/>
          <w:szCs w:val="28"/>
        </w:rPr>
      </w:pPr>
      <w:r w:rsidRPr="00F23373">
        <w:rPr>
          <w:sz w:val="28"/>
          <w:szCs w:val="28"/>
        </w:rPr>
        <w:lastRenderedPageBreak/>
        <w:t xml:space="preserve">Методическое </w:t>
      </w:r>
      <w:r w:rsidR="000C654C" w:rsidRPr="00F23373">
        <w:rPr>
          <w:sz w:val="28"/>
          <w:szCs w:val="28"/>
        </w:rPr>
        <w:t xml:space="preserve">пособие </w:t>
      </w:r>
      <w:r w:rsidR="00CE2BCE">
        <w:rPr>
          <w:sz w:val="28"/>
          <w:szCs w:val="28"/>
        </w:rPr>
        <w:t>"</w:t>
      </w:r>
      <w:r w:rsidR="000C654C">
        <w:rPr>
          <w:sz w:val="28"/>
          <w:szCs w:val="28"/>
        </w:rPr>
        <w:t>Методические р</w:t>
      </w:r>
      <w:r w:rsidR="003C6BBC" w:rsidRPr="00A15800">
        <w:rPr>
          <w:sz w:val="28"/>
          <w:szCs w:val="28"/>
        </w:rPr>
        <w:t xml:space="preserve">екомендации </w:t>
      </w:r>
      <w:r w:rsidR="003C6BBC" w:rsidRPr="00B379BA">
        <w:rPr>
          <w:sz w:val="28"/>
          <w:szCs w:val="28"/>
        </w:rPr>
        <w:t xml:space="preserve">по подготовке и защите выпускной квалификационной работы по </w:t>
      </w:r>
      <w:r w:rsidR="00D72579">
        <w:rPr>
          <w:sz w:val="28"/>
          <w:szCs w:val="28"/>
        </w:rPr>
        <w:t>направлению</w:t>
      </w:r>
      <w:r w:rsidR="003C6BBC" w:rsidRPr="00B379BA">
        <w:rPr>
          <w:sz w:val="28"/>
          <w:szCs w:val="28"/>
        </w:rPr>
        <w:t xml:space="preserve"> </w:t>
      </w:r>
      <w:r w:rsidR="00B379BA" w:rsidRPr="00B379BA">
        <w:rPr>
          <w:sz w:val="28"/>
          <w:szCs w:val="28"/>
        </w:rPr>
        <w:t>42.03.0</w:t>
      </w:r>
      <w:r w:rsidR="00CE2BCE">
        <w:rPr>
          <w:sz w:val="28"/>
          <w:szCs w:val="28"/>
        </w:rPr>
        <w:t xml:space="preserve">1 </w:t>
      </w:r>
      <w:r w:rsidR="00A15800" w:rsidRPr="00B379BA">
        <w:rPr>
          <w:sz w:val="28"/>
          <w:szCs w:val="28"/>
        </w:rPr>
        <w:t>«</w:t>
      </w:r>
      <w:r w:rsidR="00CE2BCE">
        <w:rPr>
          <w:sz w:val="28"/>
          <w:szCs w:val="28"/>
        </w:rPr>
        <w:t>Реклама и связи с общественностью</w:t>
      </w:r>
      <w:r w:rsidR="00A15800" w:rsidRPr="00B379BA">
        <w:rPr>
          <w:sz w:val="28"/>
          <w:szCs w:val="28"/>
        </w:rPr>
        <w:t xml:space="preserve">»” </w:t>
      </w:r>
      <w:r w:rsidR="00EE30AD" w:rsidRPr="00B379BA">
        <w:rPr>
          <w:sz w:val="28"/>
          <w:szCs w:val="28"/>
        </w:rPr>
        <w:t xml:space="preserve">имеет своей целью помочь студентам в подготовке и оформлении ВКР. </w:t>
      </w:r>
    </w:p>
    <w:p w:rsidR="00EA35F6" w:rsidRPr="00F23373" w:rsidRDefault="00EE30AD" w:rsidP="00BE61E9">
      <w:pPr>
        <w:pStyle w:val="a5"/>
        <w:ind w:firstLine="709"/>
        <w:rPr>
          <w:sz w:val="28"/>
          <w:szCs w:val="28"/>
        </w:rPr>
      </w:pPr>
      <w:r w:rsidRPr="00A15800">
        <w:rPr>
          <w:sz w:val="28"/>
          <w:szCs w:val="28"/>
        </w:rPr>
        <w:t>Пособие п</w:t>
      </w:r>
      <w:r w:rsidR="00EA35F6" w:rsidRPr="00A15800">
        <w:rPr>
          <w:sz w:val="28"/>
          <w:szCs w:val="28"/>
        </w:rPr>
        <w:t>редназначено для студентов, обучающихся по</w:t>
      </w:r>
      <w:r w:rsidR="00EA35F6" w:rsidRPr="00F23373">
        <w:rPr>
          <w:sz w:val="28"/>
          <w:szCs w:val="28"/>
        </w:rPr>
        <w:t xml:space="preserve"> специаль</w:t>
      </w:r>
      <w:r w:rsidR="00D24DC1" w:rsidRPr="00F23373">
        <w:rPr>
          <w:sz w:val="28"/>
          <w:szCs w:val="28"/>
        </w:rPr>
        <w:t xml:space="preserve">ностям </w:t>
      </w:r>
      <w:r w:rsidR="00A15800">
        <w:rPr>
          <w:sz w:val="28"/>
          <w:szCs w:val="28"/>
        </w:rPr>
        <w:t>указанного</w:t>
      </w:r>
      <w:r w:rsidR="00D24DC1" w:rsidRPr="00F23373">
        <w:rPr>
          <w:sz w:val="28"/>
          <w:szCs w:val="28"/>
        </w:rPr>
        <w:t xml:space="preserve"> профиля</w:t>
      </w:r>
      <w:r w:rsidR="00EA35F6" w:rsidRPr="00F23373">
        <w:rPr>
          <w:sz w:val="28"/>
          <w:szCs w:val="28"/>
        </w:rPr>
        <w:t xml:space="preserve">. </w:t>
      </w:r>
    </w:p>
    <w:p w:rsidR="00761AEA" w:rsidRPr="00F23373" w:rsidRDefault="00CE2BCE" w:rsidP="00BE61E9">
      <w:pPr>
        <w:ind w:firstLine="709"/>
        <w:jc w:val="center"/>
        <w:rPr>
          <w:b/>
        </w:rPr>
      </w:pPr>
      <w:r>
        <w:br w:type="page"/>
      </w:r>
      <w:r w:rsidR="00761AEA" w:rsidRPr="00F23373">
        <w:rPr>
          <w:b/>
        </w:rPr>
        <w:lastRenderedPageBreak/>
        <w:t>Оглавление</w:t>
      </w:r>
    </w:p>
    <w:p w:rsidR="00F23373" w:rsidRPr="00F23373" w:rsidRDefault="00F23373" w:rsidP="00BE61E9">
      <w:pPr>
        <w:ind w:firstLine="709"/>
        <w:jc w:val="center"/>
      </w:pPr>
    </w:p>
    <w:p w:rsidR="00115758" w:rsidRDefault="00761AEA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F23373">
        <w:fldChar w:fldCharType="begin"/>
      </w:r>
      <w:r w:rsidRPr="00F23373">
        <w:instrText xml:space="preserve"> TOC \o "1-3" \h \z \u </w:instrText>
      </w:r>
      <w:r w:rsidRPr="00F23373">
        <w:fldChar w:fldCharType="separate"/>
      </w:r>
      <w:hyperlink w:anchor="_Toc101273499" w:history="1">
        <w:r w:rsidR="00115758" w:rsidRPr="00862D04">
          <w:rPr>
            <w:rStyle w:val="a3"/>
            <w:noProof/>
          </w:rPr>
          <w:t>Требования к выпускной квалификационной работе бакалавра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_Toc101273499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4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0" w:history="1">
        <w:r w:rsidR="00115758" w:rsidRPr="00862D04">
          <w:rPr>
            <w:rStyle w:val="a3"/>
            <w:noProof/>
          </w:rPr>
          <w:t>Примерная тематика ВКР по направлению 42.03.01 «Реклама и связи с общественностью»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_Toc101273500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4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1" w:history="1">
        <w:r w:rsidR="00115758" w:rsidRPr="00862D04">
          <w:rPr>
            <w:rStyle w:val="a3"/>
            <w:noProof/>
          </w:rPr>
          <w:t>Структура выпускной квалификационной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_Toc101273501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6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2" w:history="1">
        <w:r w:rsidR="00115758" w:rsidRPr="00862D04">
          <w:rPr>
            <w:rStyle w:val="a3"/>
            <w:noProof/>
          </w:rPr>
          <w:t>Описание частей выпускной квалификационной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_Toc101273502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9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3" w:history="1">
        <w:r w:rsidR="00115758" w:rsidRPr="00862D04">
          <w:rPr>
            <w:rStyle w:val="a3"/>
            <w:noProof/>
          </w:rPr>
          <w:t>Требования к оформлению выпускной квалификацонной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_Toc101273503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10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4" w:history="1">
        <w:r w:rsidR="00115758" w:rsidRPr="00862D04">
          <w:rPr>
            <w:rStyle w:val="a3"/>
            <w:noProof/>
          </w:rPr>
          <w:t>Организация предзащиты выпускной квалификационной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_Toc101273504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13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5" w:history="1">
        <w:r w:rsidR="00115758" w:rsidRPr="00862D04">
          <w:rPr>
            <w:rStyle w:val="a3"/>
            <w:noProof/>
          </w:rPr>
          <w:t>Процедура защиты итоговой аттестационной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_Toc101273505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13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6" w:history="1">
        <w:r w:rsidR="00115758" w:rsidRPr="00862D04">
          <w:rPr>
            <w:rStyle w:val="a3"/>
            <w:noProof/>
          </w:rPr>
          <w:t>Критерии оценки выпускных квалификационных работ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_Toc101273506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14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7" w:history="1">
        <w:r w:rsidR="00115758" w:rsidRPr="00862D04">
          <w:rPr>
            <w:rStyle w:val="a3"/>
            <w:noProof/>
          </w:rPr>
          <w:t>Рекомендации научному руководителю выпускной работы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_Toc101273507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15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8" w:history="1">
        <w:r w:rsidR="00115758" w:rsidRPr="00862D04">
          <w:rPr>
            <w:rStyle w:val="a3"/>
            <w:noProof/>
          </w:rPr>
          <w:t>Приложение 1.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_Toc101273508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17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09" w:history="1">
        <w:r w:rsidR="00115758" w:rsidRPr="00862D04">
          <w:rPr>
            <w:rStyle w:val="a3"/>
            <w:noProof/>
          </w:rPr>
          <w:t>Приложение 2.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_Toc101273509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18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10" w:history="1">
        <w:r w:rsidR="00115758" w:rsidRPr="00862D04">
          <w:rPr>
            <w:rStyle w:val="a3"/>
            <w:noProof/>
          </w:rPr>
          <w:t>Приложение 3.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_Toc101273510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19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11" w:history="1">
        <w:r w:rsidR="00115758" w:rsidRPr="00862D04">
          <w:rPr>
            <w:rStyle w:val="a3"/>
            <w:noProof/>
          </w:rPr>
          <w:t>Приложение 4.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_Toc101273511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20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12" w:history="1">
        <w:r w:rsidR="00115758" w:rsidRPr="00862D04">
          <w:rPr>
            <w:rStyle w:val="a3"/>
            <w:noProof/>
          </w:rPr>
          <w:t>Приложение 5.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_Toc101273512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23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13" w:history="1">
        <w:r w:rsidR="00115758" w:rsidRPr="00862D04">
          <w:rPr>
            <w:rStyle w:val="a3"/>
            <w:noProof/>
          </w:rPr>
          <w:t>Приложение 6.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_Toc101273513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25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514" w:history="1">
        <w:r w:rsidR="00115758" w:rsidRPr="00862D04">
          <w:rPr>
            <w:rStyle w:val="a3"/>
            <w:noProof/>
          </w:rPr>
          <w:t>Приложение 7.</w:t>
        </w:r>
        <w:r w:rsidR="00115758">
          <w:rPr>
            <w:noProof/>
            <w:webHidden/>
          </w:rPr>
          <w:tab/>
        </w:r>
        <w:r w:rsidR="00115758">
          <w:rPr>
            <w:noProof/>
            <w:webHidden/>
          </w:rPr>
          <w:fldChar w:fldCharType="begin"/>
        </w:r>
        <w:r w:rsidR="00115758">
          <w:rPr>
            <w:noProof/>
            <w:webHidden/>
          </w:rPr>
          <w:instrText xml:space="preserve"> PAGEREF _Toc101273514 \h </w:instrText>
        </w:r>
        <w:r w:rsidR="00115758">
          <w:rPr>
            <w:noProof/>
            <w:webHidden/>
          </w:rPr>
        </w:r>
        <w:r w:rsidR="00115758">
          <w:rPr>
            <w:noProof/>
            <w:webHidden/>
          </w:rPr>
          <w:fldChar w:fldCharType="separate"/>
        </w:r>
        <w:r w:rsidR="00115758">
          <w:rPr>
            <w:noProof/>
            <w:webHidden/>
          </w:rPr>
          <w:t>27</w:t>
        </w:r>
        <w:r w:rsidR="00115758">
          <w:rPr>
            <w:noProof/>
            <w:webHidden/>
          </w:rPr>
          <w:fldChar w:fldCharType="end"/>
        </w:r>
      </w:hyperlink>
    </w:p>
    <w:p w:rsidR="00115758" w:rsidRDefault="00761AEA" w:rsidP="00115758">
      <w:pPr>
        <w:ind w:firstLine="709"/>
      </w:pPr>
      <w:r w:rsidRPr="00F23373">
        <w:fldChar w:fldCharType="end"/>
      </w:r>
      <w:r w:rsidR="00115758">
        <w:br w:type="page"/>
      </w:r>
    </w:p>
    <w:p w:rsidR="00746613" w:rsidRDefault="00746613" w:rsidP="00BE61E9">
      <w:pPr>
        <w:ind w:firstLine="709"/>
      </w:pPr>
    </w:p>
    <w:p w:rsidR="00091A32" w:rsidRPr="000D4668" w:rsidRDefault="00091A32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101273499"/>
      <w:r w:rsidRPr="000D4668">
        <w:rPr>
          <w:rFonts w:ascii="Times New Roman" w:hAnsi="Times New Roman"/>
          <w:sz w:val="28"/>
          <w:szCs w:val="28"/>
        </w:rPr>
        <w:t xml:space="preserve">Требования к выпускной квалификационной работе </w:t>
      </w:r>
      <w:r w:rsidR="00CE2BCE">
        <w:rPr>
          <w:rFonts w:ascii="Times New Roman" w:hAnsi="Times New Roman"/>
          <w:sz w:val="28"/>
          <w:szCs w:val="28"/>
        </w:rPr>
        <w:t>бакалавра</w:t>
      </w:r>
      <w:bookmarkEnd w:id="0"/>
    </w:p>
    <w:p w:rsidR="006260D6" w:rsidRPr="008865FD" w:rsidRDefault="006260D6" w:rsidP="00BE61E9">
      <w:pPr>
        <w:pStyle w:val="12"/>
        <w:shd w:val="clear" w:color="auto" w:fill="FFFFFF"/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</w:rPr>
      </w:pPr>
    </w:p>
    <w:p w:rsidR="00091A32" w:rsidRPr="008865FD" w:rsidRDefault="00CE2BCE" w:rsidP="00BE61E9">
      <w:pPr>
        <w:pStyle w:val="Iauiue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Выпускная квалификационная работа</w:t>
      </w:r>
      <w:r w:rsidR="00091A32" w:rsidRPr="008865FD">
        <w:rPr>
          <w:color w:val="000000"/>
          <w:sz w:val="28"/>
          <w:szCs w:val="28"/>
        </w:rPr>
        <w:t xml:space="preserve"> должна быть представлена в </w:t>
      </w:r>
      <w:r w:rsidR="0074691F" w:rsidRPr="008865FD">
        <w:rPr>
          <w:color w:val="000000"/>
          <w:sz w:val="28"/>
          <w:szCs w:val="28"/>
        </w:rPr>
        <w:t>распечатанном переплетенном варианте</w:t>
      </w:r>
      <w:r>
        <w:rPr>
          <w:color w:val="000000"/>
          <w:sz w:val="28"/>
          <w:szCs w:val="28"/>
        </w:rPr>
        <w:t xml:space="preserve"> </w:t>
      </w:r>
      <w:r w:rsidR="00091A32" w:rsidRPr="008865FD">
        <w:rPr>
          <w:color w:val="000000"/>
          <w:sz w:val="28"/>
          <w:szCs w:val="28"/>
        </w:rPr>
        <w:t>и на электронном носителе</w:t>
      </w:r>
      <w:r>
        <w:rPr>
          <w:color w:val="000000"/>
          <w:sz w:val="28"/>
          <w:szCs w:val="28"/>
        </w:rPr>
        <w:t xml:space="preserve"> </w:t>
      </w:r>
      <w:r w:rsidR="0074691F" w:rsidRPr="008865FD">
        <w:rPr>
          <w:color w:val="000000"/>
          <w:sz w:val="28"/>
          <w:szCs w:val="28"/>
        </w:rPr>
        <w:t>(</w:t>
      </w:r>
      <w:r w:rsidR="0074691F" w:rsidRPr="008865FD">
        <w:rPr>
          <w:color w:val="000000"/>
          <w:sz w:val="28"/>
          <w:szCs w:val="28"/>
          <w:lang w:val="en-US"/>
        </w:rPr>
        <w:t>CD</w:t>
      </w:r>
      <w:r w:rsidR="0074691F" w:rsidRPr="008865FD">
        <w:rPr>
          <w:color w:val="000000"/>
          <w:sz w:val="28"/>
          <w:szCs w:val="28"/>
        </w:rPr>
        <w:t>-диске, в форматах .</w:t>
      </w:r>
      <w:r w:rsidR="0074691F" w:rsidRPr="008865FD"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</w:rPr>
        <w:t xml:space="preserve"> </w:t>
      </w:r>
      <w:r w:rsidR="0074691F" w:rsidRPr="008865F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ли </w:t>
      </w:r>
      <w:r w:rsidR="0074691F" w:rsidRPr="008865FD">
        <w:rPr>
          <w:color w:val="000000"/>
          <w:sz w:val="28"/>
          <w:szCs w:val="28"/>
        </w:rPr>
        <w:t>.</w:t>
      </w:r>
      <w:r w:rsidR="0074691F" w:rsidRPr="008865FD">
        <w:rPr>
          <w:color w:val="000000"/>
          <w:sz w:val="28"/>
          <w:szCs w:val="28"/>
          <w:lang w:val="en-US"/>
        </w:rPr>
        <w:t>rtf</w:t>
      </w:r>
      <w:r w:rsidR="00091A32" w:rsidRPr="008865FD">
        <w:rPr>
          <w:color w:val="000000"/>
          <w:sz w:val="28"/>
          <w:szCs w:val="28"/>
        </w:rPr>
        <w:t>.</w:t>
      </w:r>
      <w:r w:rsidR="0074691F" w:rsidRPr="008865FD">
        <w:rPr>
          <w:color w:val="000000"/>
          <w:sz w:val="28"/>
          <w:szCs w:val="28"/>
        </w:rPr>
        <w:t xml:space="preserve">) </w:t>
      </w:r>
    </w:p>
    <w:p w:rsidR="00CE2BCE" w:rsidRDefault="00091A32" w:rsidP="00BE61E9">
      <w:pPr>
        <w:pStyle w:val="12"/>
        <w:ind w:firstLine="709"/>
        <w:jc w:val="both"/>
        <w:rPr>
          <w:sz w:val="28"/>
          <w:szCs w:val="28"/>
        </w:rPr>
      </w:pPr>
      <w:r w:rsidRPr="008865FD">
        <w:rPr>
          <w:sz w:val="28"/>
          <w:szCs w:val="28"/>
        </w:rPr>
        <w:t xml:space="preserve">Темы выпускной квалификационной работы (ВКР) </w:t>
      </w:r>
      <w:r w:rsidRPr="00D72579">
        <w:rPr>
          <w:sz w:val="28"/>
          <w:szCs w:val="28"/>
        </w:rPr>
        <w:t xml:space="preserve">должны соотноситься с видами и задачами профессиональной деятельности для </w:t>
      </w:r>
      <w:r w:rsidR="00D72579" w:rsidRPr="00D72579">
        <w:rPr>
          <w:sz w:val="28"/>
          <w:szCs w:val="28"/>
        </w:rPr>
        <w:t>направления 42.03.0</w:t>
      </w:r>
      <w:r w:rsidR="00CE2BCE">
        <w:rPr>
          <w:sz w:val="28"/>
          <w:szCs w:val="28"/>
        </w:rPr>
        <w:t>1</w:t>
      </w:r>
      <w:r w:rsidR="0074691F" w:rsidRPr="00D72579">
        <w:rPr>
          <w:sz w:val="28"/>
          <w:szCs w:val="28"/>
        </w:rPr>
        <w:t xml:space="preserve"> «</w:t>
      </w:r>
      <w:r w:rsidR="00CE2BCE">
        <w:rPr>
          <w:sz w:val="28"/>
          <w:szCs w:val="28"/>
        </w:rPr>
        <w:t>Реклама и связи с общественностью</w:t>
      </w:r>
      <w:r w:rsidR="0074691F" w:rsidRPr="00D72579">
        <w:rPr>
          <w:sz w:val="28"/>
          <w:szCs w:val="28"/>
        </w:rPr>
        <w:t xml:space="preserve">» </w:t>
      </w:r>
      <w:r w:rsidRPr="00D72579">
        <w:rPr>
          <w:sz w:val="28"/>
          <w:szCs w:val="28"/>
        </w:rPr>
        <w:t xml:space="preserve">в </w:t>
      </w:r>
      <w:r w:rsidR="000C654C">
        <w:rPr>
          <w:sz w:val="28"/>
          <w:szCs w:val="28"/>
        </w:rPr>
        <w:t>ФГОС В</w:t>
      </w:r>
      <w:r w:rsidRPr="00D72579">
        <w:rPr>
          <w:sz w:val="28"/>
          <w:szCs w:val="28"/>
        </w:rPr>
        <w:t xml:space="preserve">О. </w:t>
      </w:r>
    </w:p>
    <w:p w:rsidR="00091A32" w:rsidRPr="008865FD" w:rsidRDefault="00091A32" w:rsidP="00BE61E9">
      <w:pPr>
        <w:pStyle w:val="12"/>
        <w:ind w:firstLine="709"/>
        <w:jc w:val="both"/>
        <w:rPr>
          <w:sz w:val="28"/>
          <w:szCs w:val="28"/>
        </w:rPr>
      </w:pPr>
      <w:r w:rsidRPr="00D72579">
        <w:rPr>
          <w:sz w:val="28"/>
          <w:szCs w:val="28"/>
        </w:rPr>
        <w:t xml:space="preserve">Тематика </w:t>
      </w:r>
      <w:r w:rsidR="00CE2BCE">
        <w:rPr>
          <w:sz w:val="28"/>
          <w:szCs w:val="28"/>
        </w:rPr>
        <w:t xml:space="preserve">ВКР </w:t>
      </w:r>
      <w:r w:rsidRPr="00D72579">
        <w:rPr>
          <w:sz w:val="28"/>
          <w:szCs w:val="28"/>
        </w:rPr>
        <w:t>должна определяться потребностями развития образования, иметь практическое</w:t>
      </w:r>
      <w:r w:rsidRPr="008865FD">
        <w:rPr>
          <w:sz w:val="28"/>
          <w:szCs w:val="28"/>
        </w:rPr>
        <w:t xml:space="preserve"> значение, соответствовать задачам подготовки </w:t>
      </w:r>
      <w:r w:rsidR="0074691F" w:rsidRPr="008865FD">
        <w:rPr>
          <w:sz w:val="28"/>
          <w:szCs w:val="28"/>
        </w:rPr>
        <w:t xml:space="preserve">специалиста по </w:t>
      </w:r>
      <w:r w:rsidR="00CE2BCE">
        <w:rPr>
          <w:sz w:val="28"/>
          <w:szCs w:val="28"/>
        </w:rPr>
        <w:t xml:space="preserve">рекламе и </w:t>
      </w:r>
      <w:r w:rsidR="0074691F" w:rsidRPr="008865FD">
        <w:rPr>
          <w:sz w:val="28"/>
          <w:szCs w:val="28"/>
        </w:rPr>
        <w:t>связям с общественностью</w:t>
      </w:r>
      <w:r w:rsidRPr="008865FD">
        <w:rPr>
          <w:sz w:val="28"/>
          <w:szCs w:val="28"/>
        </w:rPr>
        <w:t>, учитывать направления и проблематику в современных научных исследованиях.</w:t>
      </w:r>
    </w:p>
    <w:p w:rsidR="00091A32" w:rsidRPr="008865FD" w:rsidRDefault="00CE2BCE" w:rsidP="00BE61E9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  <w:r w:rsidR="00091A32" w:rsidRPr="008865FD">
        <w:rPr>
          <w:sz w:val="28"/>
          <w:szCs w:val="28"/>
        </w:rPr>
        <w:t xml:space="preserve"> </w:t>
      </w:r>
      <w:r w:rsidR="00C8322C" w:rsidRPr="008865FD">
        <w:rPr>
          <w:sz w:val="28"/>
          <w:szCs w:val="28"/>
        </w:rPr>
        <w:t>должна демонстрировать</w:t>
      </w:r>
      <w:r w:rsidR="00091A32" w:rsidRPr="008865FD">
        <w:rPr>
          <w:sz w:val="28"/>
          <w:szCs w:val="28"/>
        </w:rPr>
        <w:t xml:space="preserve"> исследовательские умения, способности к научно-методической работе и знания в избранной области образования.</w:t>
      </w:r>
    </w:p>
    <w:p w:rsidR="009B2B97" w:rsidRPr="000D4668" w:rsidRDefault="009B2B97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A15800" w:rsidRDefault="00A15800" w:rsidP="00BE61E9">
      <w:pPr>
        <w:pStyle w:val="1"/>
        <w:jc w:val="center"/>
        <w:rPr>
          <w:rFonts w:ascii="Times New Roman" w:hAnsi="Times New Roman"/>
          <w:sz w:val="28"/>
        </w:rPr>
      </w:pPr>
      <w:bookmarkStart w:id="1" w:name="_Toc101273500"/>
      <w:r w:rsidRPr="00A15800">
        <w:rPr>
          <w:rFonts w:ascii="Times New Roman" w:hAnsi="Times New Roman"/>
          <w:sz w:val="28"/>
        </w:rPr>
        <w:t xml:space="preserve">Примерная тематика ВКР </w:t>
      </w:r>
      <w:r w:rsidR="00C35FC3" w:rsidRPr="00A15800">
        <w:rPr>
          <w:rFonts w:ascii="Times New Roman" w:hAnsi="Times New Roman"/>
          <w:sz w:val="28"/>
        </w:rPr>
        <w:t xml:space="preserve">по </w:t>
      </w:r>
      <w:r w:rsidR="00D72579">
        <w:rPr>
          <w:rFonts w:ascii="Times New Roman" w:hAnsi="Times New Roman"/>
          <w:sz w:val="28"/>
        </w:rPr>
        <w:t>направлению 42.03.0</w:t>
      </w:r>
      <w:r w:rsidR="00CE2BCE">
        <w:rPr>
          <w:rFonts w:ascii="Times New Roman" w:hAnsi="Times New Roman"/>
          <w:sz w:val="28"/>
        </w:rPr>
        <w:t>1</w:t>
      </w:r>
      <w:r w:rsidRPr="00A15800">
        <w:rPr>
          <w:rFonts w:ascii="Times New Roman" w:hAnsi="Times New Roman"/>
          <w:sz w:val="28"/>
        </w:rPr>
        <w:t xml:space="preserve"> «</w:t>
      </w:r>
      <w:r w:rsidR="00115758">
        <w:rPr>
          <w:rFonts w:ascii="Times New Roman" w:hAnsi="Times New Roman"/>
          <w:sz w:val="28"/>
        </w:rPr>
        <w:t>Реклама и связи с общественностью</w:t>
      </w:r>
      <w:r w:rsidRPr="00A15800">
        <w:rPr>
          <w:rFonts w:ascii="Times New Roman" w:hAnsi="Times New Roman"/>
          <w:sz w:val="28"/>
        </w:rPr>
        <w:t>»</w:t>
      </w:r>
      <w:bookmarkEnd w:id="1"/>
    </w:p>
    <w:p w:rsidR="006260D6" w:rsidRPr="00A15800" w:rsidRDefault="006260D6" w:rsidP="00BE61E9">
      <w:pPr>
        <w:pStyle w:val="12"/>
        <w:ind w:firstLine="709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>Выбор и формулировка тем предполагают ориентацию на предметную подготовку специалиста.</w:t>
      </w:r>
      <w:r w:rsidR="008865FD">
        <w:rPr>
          <w:sz w:val="28"/>
          <w:szCs w:val="28"/>
        </w:rPr>
        <w:t xml:space="preserve"> </w:t>
      </w:r>
      <w:r w:rsidRPr="000D4668">
        <w:rPr>
          <w:sz w:val="28"/>
          <w:szCs w:val="28"/>
        </w:rPr>
        <w:t>В работах по необходимо</w:t>
      </w:r>
      <w:r w:rsidR="008865FD">
        <w:rPr>
          <w:sz w:val="28"/>
          <w:szCs w:val="28"/>
        </w:rPr>
        <w:t xml:space="preserve"> уделять внимание практической </w:t>
      </w:r>
      <w:r w:rsidRPr="000D4668">
        <w:rPr>
          <w:sz w:val="28"/>
          <w:szCs w:val="28"/>
        </w:rPr>
        <w:t>разработке выбранного аспекта. Данная часть работы может быть выделена в отдельный раздел или рассредоточена по всем частям работы (по согласованию с научным руководителем и в соответствии с логикой изложения материала).</w:t>
      </w:r>
    </w:p>
    <w:p w:rsidR="00D26380" w:rsidRPr="000D4668" w:rsidRDefault="00D26380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0D4668" w:rsidRDefault="00C35FC3" w:rsidP="00BE61E9">
      <w:pPr>
        <w:pStyle w:val="12"/>
        <w:ind w:firstLine="709"/>
        <w:jc w:val="both"/>
        <w:rPr>
          <w:b/>
          <w:sz w:val="28"/>
          <w:szCs w:val="28"/>
        </w:rPr>
      </w:pPr>
      <w:r w:rsidRPr="000D4668">
        <w:rPr>
          <w:b/>
          <w:sz w:val="28"/>
          <w:szCs w:val="28"/>
        </w:rPr>
        <w:t>Примерные формулировки тем: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 в рекламном сообщении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Коммуникативные стратегии продающих страниц в социальных сетях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Образные средства языка в рекламном сообщении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Продвижение бренда университета в социальных сетях (на примере конкретного вуза)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 как инструмент формирование общественного мнения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Специфика рекламы в пространстве социальных сетей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Интернет-мемы как инструмент рекламы и PR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Вирусный маркетинг в социальной сети как способ продвижения товара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Блогинг</w:t>
      </w:r>
      <w:proofErr w:type="spellEnd"/>
      <w:r w:rsidRPr="00AA30F4">
        <w:t xml:space="preserve"> как инструмент рекламы и PR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Книжные </w:t>
      </w:r>
      <w:proofErr w:type="spellStart"/>
      <w:r w:rsidRPr="00AA30F4">
        <w:t>паблики</w:t>
      </w:r>
      <w:proofErr w:type="spellEnd"/>
      <w:r w:rsidRPr="00AA30F4">
        <w:t xml:space="preserve"> в соцсетях: стратегии продвижения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Лингвистические </w:t>
      </w:r>
      <w:proofErr w:type="spellStart"/>
      <w:r w:rsidRPr="00AA30F4">
        <w:t>паблики</w:t>
      </w:r>
      <w:proofErr w:type="spellEnd"/>
      <w:r w:rsidRPr="00AA30F4">
        <w:t xml:space="preserve"> в соцсетях: стратегии продвижения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Гендерные стереотипы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Интернет-мем как жанр виртуального и рекламного дискурса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Коммуникационная стратегия продвижения образовательных брендов в России: особенности, ключевые элементы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lastRenderedPageBreak/>
        <w:t xml:space="preserve">Особенности популяризации и продвижения образовательных проектов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рекламы в формировании имиджа образовательных компаний на примере сравнения рекламных стратегий российских и зарубежных СМИ в </w:t>
      </w:r>
      <w:r w:rsidRPr="00AA30F4">
        <w:rPr>
          <w:lang w:val="en-US"/>
        </w:rPr>
        <w:t>d</w:t>
      </w:r>
      <w:proofErr w:type="spellStart"/>
      <w:r w:rsidRPr="00AA30F4">
        <w:t>igital</w:t>
      </w:r>
      <w:proofErr w:type="spellEnd"/>
      <w:r w:rsidRPr="00AA30F4">
        <w:t>-</w:t>
      </w:r>
      <w:r w:rsidRPr="00AA30F4">
        <w:rPr>
          <w:lang w:val="en-US"/>
        </w:rPr>
        <w:t>g</w:t>
      </w:r>
      <w:proofErr w:type="spellStart"/>
      <w:r w:rsidRPr="00AA30F4">
        <w:t>ространстве</w:t>
      </w:r>
      <w:proofErr w:type="spellEnd"/>
      <w:r w:rsidRPr="00AA30F4">
        <w:t xml:space="preserve">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Digital-спецпроекты как инструмент продвижения бренда в интернете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Актуальные инструменты продвижения образовательных проектов в России и за рубежом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Блогеры как инструмент продвижения бренда в социальных сетях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Влияние макро и микро </w:t>
      </w:r>
      <w:proofErr w:type="spellStart"/>
      <w:r w:rsidRPr="00AA30F4">
        <w:t>инфлюенсеров</w:t>
      </w:r>
      <w:proofErr w:type="spellEnd"/>
      <w:r w:rsidRPr="00AA30F4">
        <w:t xml:space="preserve"> на продвижение брендов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Использование PR-инструментов как способа формирования имиджа компании в сфере образования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</w:t>
      </w:r>
      <w:proofErr w:type="spellStart"/>
      <w:r w:rsidRPr="00AA30F4">
        <w:t>small</w:t>
      </w:r>
      <w:proofErr w:type="spellEnd"/>
      <w:r w:rsidRPr="00AA30F4">
        <w:t xml:space="preserve"> </w:t>
      </w:r>
      <w:proofErr w:type="spellStart"/>
      <w:r w:rsidRPr="00AA30F4">
        <w:t>media</w:t>
      </w:r>
      <w:proofErr w:type="spellEnd"/>
      <w:r w:rsidRPr="00AA30F4">
        <w:t xml:space="preserve"> в PR-кампаниях: исследование и прогнозирование.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Имидж личности: формирование и восприятие (на примере 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Исследование читательской аудитории интернет-сообществ как часть имиджевой стратегии.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Инструменты продвижения образовательных брендов в эпоху новых медиа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Имидж организации: формирование и продвижение.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Fake</w:t>
      </w:r>
      <w:proofErr w:type="spellEnd"/>
      <w:r w:rsidRPr="00AA30F4">
        <w:t xml:space="preserve"> </w:t>
      </w:r>
      <w:proofErr w:type="spellStart"/>
      <w:r w:rsidRPr="00AA30F4">
        <w:t>news</w:t>
      </w:r>
      <w:proofErr w:type="spellEnd"/>
      <w:r w:rsidRPr="00AA30F4">
        <w:t xml:space="preserve"> как способ продвижения организации в </w:t>
      </w:r>
      <w:proofErr w:type="gramStart"/>
      <w:r w:rsidRPr="00AA30F4">
        <w:t>Интернет пространстве</w:t>
      </w:r>
      <w:proofErr w:type="gramEnd"/>
      <w:r w:rsidRPr="00AA30F4">
        <w:t xml:space="preserve">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Формирование имиджа высших учебных заведений (на примере любого учебного заведения).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Блогожурналистика</w:t>
      </w:r>
      <w:proofErr w:type="spellEnd"/>
      <w:r w:rsidRPr="00AA30F4">
        <w:t xml:space="preserve"> и связи с общественностью: сферы взаимодействия.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Рекламные коммуникации в </w:t>
      </w:r>
      <w:proofErr w:type="spellStart"/>
      <w:r w:rsidRPr="00AA30F4">
        <w:t>блогожурналистике</w:t>
      </w:r>
      <w:proofErr w:type="spellEnd"/>
      <w:r w:rsidRPr="00AA30F4">
        <w:t xml:space="preserve">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Мессенджеры как средство PR и рекламной коммуникации.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Рекламные коммуникации: история, проблемы и перспективы развития.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рекламных текстов в Интернет-СМИ.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PR-текстов в Интернет-изданиях.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PR-текстов на страницах российской прессы.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Манипулирование общественным мнением (на примере…).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Методы формирования положительного общественного мнения об организации (на примере 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социальных сетей в формировании общественного мнения об организации (публичной личности) (на примере…)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PR в повышении лояльности персонала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и значение корпоративной культуры в развитии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Креативный подход в связях с общественностью.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Место PR в интегрированных коммуникациях.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Специальные мероприятия в системе работы по связям с общественностью в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Создание информационных поводов как фактор продвижения имиджа фирмы.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Традиционные и инновационные формы организации взаимодействия спортивного клуба с болельщиками (онлайн и/или офлайн)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Традиционные и инновационные формы организации взаимодействия учреждения культуры (театр, музей, библиотека, кинотеатр…) со зрителями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lastRenderedPageBreak/>
        <w:t xml:space="preserve">Специфика PR и рекламной деятельности (продвижения; организации мероприятий) коммуникативного пространства «Точка роста».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Организация ивент мероприятий в онлайн формате.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Направления совершенствования продвижения и организации профессиональных конкурсов (в разных видах экономической </w:t>
      </w:r>
      <w:proofErr w:type="gramStart"/>
      <w:r w:rsidRPr="00AA30F4">
        <w:t>деятельности)…</w:t>
      </w:r>
      <w:proofErr w:type="gramEnd"/>
      <w:r w:rsidRPr="00AA30F4">
        <w:t xml:space="preserve"> - разные платформы, разные форматы.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Использование элементов игрофикации во внутреннем и/или внешнем PR.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Анализ проектов (сайтов) на наличие прогрессивных тенденций (тренды, инновации).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Реклама в современном Интернет-пространстве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Пиар-сопровождение ивент-мероприятий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Современная социальная реклама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Продакт-плейсмент</w:t>
      </w:r>
      <w:proofErr w:type="spellEnd"/>
      <w:r w:rsidRPr="00AA30F4">
        <w:t xml:space="preserve"> в современном медиапространстве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Гендерные стереотипы в рекламе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Языковые приёмы манипуляции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Формирования имиджа в социальных сетях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Персональный бренд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Управление корпоративной культурой организации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Адаптация</w:t>
      </w:r>
      <w:r w:rsidR="00C84E9E">
        <w:t xml:space="preserve"> </w:t>
      </w:r>
      <w:r w:rsidRPr="00AA30F4">
        <w:t>транснационального рекламного продукта на российском рынке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Управление имиджем торговой марки с помощью ребрендинга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Выставочные проекты как</w:t>
      </w:r>
      <w:r w:rsidR="00C84E9E">
        <w:t xml:space="preserve"> </w:t>
      </w:r>
      <w:r w:rsidRPr="00AA30F4">
        <w:t>коммуникационный ресурс</w:t>
      </w:r>
      <w:r w:rsidR="00C84E9E">
        <w:t xml:space="preserve"> </w:t>
      </w:r>
      <w:r w:rsidRPr="00AA30F4">
        <w:t>современного рынка рекламы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Продвижение</w:t>
      </w:r>
      <w:r w:rsidR="00C84E9E">
        <w:t xml:space="preserve"> </w:t>
      </w:r>
      <w:r w:rsidRPr="00AA30F4">
        <w:t>торговых марок через спонсорство и благотворительность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Мифы и мифология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Рекламное мифотворчество как способ конструирования реальности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Архетипы в рекламе и PR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Сторителлинг</w:t>
      </w:r>
      <w:proofErr w:type="spellEnd"/>
      <w:r w:rsidRPr="00AA30F4">
        <w:t xml:space="preserve"> как технология продвижения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Феномен юмора в рекламном взаимодействии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Цвет как коммуникативный объект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Цветовые прилагательные в рекламе как инструмент воздействия на целевую аудиторию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Англицизмы в российской рекламе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Языковая игра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Культурные коды в рекламе</w:t>
      </w:r>
    </w:p>
    <w:p w:rsidR="009B2B97" w:rsidRPr="000D4668" w:rsidRDefault="009B2B97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_Toc101273501"/>
      <w:r w:rsidRPr="000D4668">
        <w:rPr>
          <w:rFonts w:ascii="Times New Roman" w:hAnsi="Times New Roman"/>
          <w:sz w:val="28"/>
          <w:szCs w:val="28"/>
        </w:rPr>
        <w:t xml:space="preserve">Структура </w:t>
      </w:r>
      <w:r w:rsidR="002832DD" w:rsidRPr="000D4668">
        <w:rPr>
          <w:rFonts w:ascii="Times New Roman" w:hAnsi="Times New Roman"/>
          <w:sz w:val="28"/>
          <w:szCs w:val="28"/>
        </w:rPr>
        <w:t>выпускной квалификационной работы</w:t>
      </w:r>
      <w:bookmarkEnd w:id="2"/>
    </w:p>
    <w:p w:rsidR="006260D6" w:rsidRPr="000D4668" w:rsidRDefault="006260D6" w:rsidP="00BE61E9">
      <w:pPr>
        <w:ind w:firstLine="709"/>
        <w:jc w:val="both"/>
      </w:pPr>
    </w:p>
    <w:p w:rsidR="00D62733" w:rsidRPr="000D4668" w:rsidRDefault="00C35FC3" w:rsidP="00BE61E9">
      <w:pPr>
        <w:ind w:firstLine="709"/>
        <w:jc w:val="both"/>
      </w:pPr>
      <w:r w:rsidRPr="000D4668">
        <w:t>Структура ВКР должна быть следующей: введение, теоретическая часть, аналитическая/практическая часть, заключение, список литературы, приложения. Изменение этой структуры разрешается только с согласия руководителя проекта. Теоретическая и аналитическая/практическая части представляют собой главы, которые подразделяются на параграфы.</w:t>
      </w:r>
      <w:r w:rsidR="00D62733" w:rsidRPr="000D4668">
        <w:t xml:space="preserve"> </w:t>
      </w:r>
    </w:p>
    <w:p w:rsidR="00D62733" w:rsidRPr="000D4668" w:rsidRDefault="00D62733" w:rsidP="00BE61E9">
      <w:pPr>
        <w:ind w:firstLine="709"/>
        <w:jc w:val="both"/>
      </w:pPr>
      <w:r w:rsidRPr="000D4668">
        <w:lastRenderedPageBreak/>
        <w:t xml:space="preserve">Следует помнить, что стиль научной работы </w:t>
      </w:r>
      <w:r w:rsidR="000C654C" w:rsidRPr="000D4668">
        <w:t>характеризуется сдержанностью</w:t>
      </w:r>
      <w:r w:rsidRPr="000D4668">
        <w:t xml:space="preserve">, нейтральностью изложения, а также максимальной информативностью. Поэтому необходимо отказаться от использования эмоционально-окрашенной лексики, резких оценок, </w:t>
      </w:r>
      <w:r w:rsidR="002832DD" w:rsidRPr="000D4668">
        <w:t xml:space="preserve">риторических восклицаний, </w:t>
      </w:r>
      <w:r w:rsidRPr="000D4668">
        <w:t xml:space="preserve">а также расплывчатых формулировок и многократного повторения общих фраз.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Упоминая других авторов, следует полностью называть их фамилии и инициалы, а не местоимения </w:t>
      </w:r>
      <w:r w:rsidR="002832DD" w:rsidRPr="000D4668">
        <w:t>«</w:t>
      </w:r>
      <w:r w:rsidRPr="000D4668">
        <w:t>он</w:t>
      </w:r>
      <w:r w:rsidR="002832DD" w:rsidRPr="000D4668">
        <w:t>»</w:t>
      </w:r>
      <w:r w:rsidRPr="000D4668">
        <w:t xml:space="preserve">, </w:t>
      </w:r>
      <w:r w:rsidR="002832DD" w:rsidRPr="000D4668">
        <w:t>«</w:t>
      </w:r>
      <w:r w:rsidRPr="000D4668">
        <w:t>она</w:t>
      </w:r>
      <w:r w:rsidR="002832DD" w:rsidRPr="000D4668">
        <w:t>»</w:t>
      </w:r>
      <w:r w:rsidRPr="000D4668">
        <w:t xml:space="preserve">, </w:t>
      </w:r>
      <w:r w:rsidR="002832DD" w:rsidRPr="000D4668">
        <w:t>«</w:t>
      </w:r>
      <w:r w:rsidRPr="000D4668">
        <w:t>его</w:t>
      </w:r>
      <w:r w:rsidR="002832DD" w:rsidRPr="000D4668">
        <w:t>»</w:t>
      </w:r>
      <w:r w:rsidRPr="000D4668">
        <w:t xml:space="preserve"> и т.п. В научных сочинениях уровня </w:t>
      </w:r>
      <w:r w:rsidR="007E53F6">
        <w:t>выпускной квалификационной</w:t>
      </w:r>
      <w:r w:rsidRPr="000D4668">
        <w:t xml:space="preserve"> работы необходимо воздерживаться от резкой оценки трудов известных ученых, </w:t>
      </w:r>
      <w:r w:rsidR="000C654C">
        <w:t>например</w:t>
      </w:r>
      <w:r w:rsidRPr="000D4668">
        <w:t>: «</w:t>
      </w:r>
      <w:r w:rsidR="008E222B">
        <w:t xml:space="preserve">М.М. Бахтин </w:t>
      </w:r>
      <w:r w:rsidRPr="000D4668">
        <w:t xml:space="preserve">был не прав, говоря…». </w:t>
      </w:r>
      <w:r w:rsidR="000C654C">
        <w:t>Лучше сказать</w:t>
      </w:r>
      <w:r w:rsidRPr="000D4668">
        <w:t xml:space="preserve">: «Утверждение </w:t>
      </w:r>
      <w:r w:rsidR="008E222B">
        <w:t xml:space="preserve">М. </w:t>
      </w:r>
      <w:proofErr w:type="spellStart"/>
      <w:r w:rsidR="008E222B">
        <w:t>Маклюэна</w:t>
      </w:r>
      <w:proofErr w:type="spellEnd"/>
      <w:r w:rsidR="00746613" w:rsidRPr="000D4668">
        <w:t xml:space="preserve"> </w:t>
      </w:r>
      <w:r w:rsidRPr="000D4668">
        <w:t xml:space="preserve">о… может вызывать определенные возражения…» </w:t>
      </w:r>
      <w:r w:rsidR="0011028E" w:rsidRPr="000D4668">
        <w:t>−</w:t>
      </w:r>
      <w:r w:rsidRPr="000D4668">
        <w:t xml:space="preserve"> и далее привести свои аргументы.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В научной работе не принято вести изложение от 1-го лица </w:t>
      </w:r>
      <w:proofErr w:type="spellStart"/>
      <w:r w:rsidRPr="000D4668">
        <w:t>ед.ч</w:t>
      </w:r>
      <w:proofErr w:type="spellEnd"/>
      <w:r w:rsidRPr="000D4668">
        <w:t xml:space="preserve">. («я»). Чаще используются безличные и неопределенно-личные предложения </w:t>
      </w:r>
      <w:r w:rsidR="00281514" w:rsidRPr="000D4668">
        <w:t xml:space="preserve">(«при анализе научной литературы» </w:t>
      </w:r>
      <w:r w:rsidR="000C654C" w:rsidRPr="000D4668">
        <w:t>или «</w:t>
      </w:r>
      <w:r w:rsidR="00281514" w:rsidRPr="000D4668">
        <w:t xml:space="preserve">было проанализировано» вместо «я прочитал много книг») </w:t>
      </w:r>
      <w:r w:rsidRPr="000D4668">
        <w:t>или, в крайнем случае, местоимение «мы»</w:t>
      </w:r>
      <w:r w:rsidR="00746613">
        <w:t xml:space="preserve"> (см. Приложение </w:t>
      </w:r>
      <w:r w:rsidR="008E222B">
        <w:t>5</w:t>
      </w:r>
      <w:r w:rsidR="00746613">
        <w:t>)</w:t>
      </w:r>
      <w:r w:rsidRPr="000D4668">
        <w:t xml:space="preserve">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Следует обратить особое внимание на используемую в работе терминологию. По соображениям стиля бывает невозможно избежать использования синонимичных терминов, но введение таких синонимов необходимо обосновывать. Недопустимо смешение противоречивой терминологии (если, например, она по-разному трактуется различными авторами). </w:t>
      </w:r>
    </w:p>
    <w:p w:rsidR="00CC5332" w:rsidRPr="000D4668" w:rsidRDefault="00CC5332" w:rsidP="00BE61E9">
      <w:pPr>
        <w:ind w:firstLine="709"/>
        <w:jc w:val="both"/>
      </w:pPr>
      <w:r w:rsidRPr="000D4668">
        <w:t>Приобрести необходимые навыки научного стиля изложения поможет регулярное чтение научной литературы.</w:t>
      </w:r>
    </w:p>
    <w:p w:rsidR="00CC5332" w:rsidRPr="000D4668" w:rsidRDefault="00746613" w:rsidP="00BE61E9">
      <w:pPr>
        <w:ind w:firstLine="709"/>
        <w:jc w:val="both"/>
      </w:pPr>
      <w:r>
        <w:t xml:space="preserve">Исследование любой проблемы </w:t>
      </w:r>
      <w:r w:rsidR="00CC5332" w:rsidRPr="000D4668">
        <w:t xml:space="preserve">начинается с изучения имеющейся по данной теме научной литературы. Это позволяет приобрести необходимые знания в этой области, освоить принятую терминологию, наметить вопросы, требующие дальнейшей разработки. Типичная ошибка начинающих исследователей заключается в том, что они пытаются найти работы </w:t>
      </w:r>
      <w:r w:rsidR="00281514" w:rsidRPr="000D4668">
        <w:t xml:space="preserve">(включая использования интернета) </w:t>
      </w:r>
      <w:r w:rsidR="00CC5332" w:rsidRPr="000D4668">
        <w:t xml:space="preserve">с точно таким же, как и </w:t>
      </w:r>
      <w:r w:rsidR="007E53F6">
        <w:t>выпускная квалификационная</w:t>
      </w:r>
      <w:r w:rsidR="00CC5332" w:rsidRPr="000D4668">
        <w:t xml:space="preserve"> работа, названием; или предполагают, что в рекомендованной литературе находятся готовые ответы на поставленные вопросы. Это далеко не так, иначе не было бы необходимости исследовать данную проблему.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Задача </w:t>
      </w:r>
      <w:r w:rsidR="007E53F6">
        <w:t>выпускной квалификационной</w:t>
      </w:r>
      <w:r w:rsidRPr="000D4668">
        <w:t xml:space="preserve"> работы состоит в том, чтобы на основе полученных знаний сделать, пусть и небольшой, шаг вперед в детальном описании поставленного вопроса</w:t>
      </w:r>
      <w:r w:rsidR="00281514" w:rsidRPr="000D4668">
        <w:t>, п</w:t>
      </w:r>
      <w:r w:rsidRPr="000D4668">
        <w:t xml:space="preserve">ри этом предполагается именно системное, всестороннее описание объекта исследования. Чтобы представить такое описание, читать необходимо не только то, что касается именно этого явления, но и всей категории, к которой оно относится. Например, при изучении </w:t>
      </w:r>
      <w:r w:rsidR="0083407D">
        <w:t>особенностей проведения вирусных рекламных кампаний</w:t>
      </w:r>
      <w:r w:rsidRPr="000D4668">
        <w:t xml:space="preserve"> необходимо прочитать все, что связано не только с </w:t>
      </w:r>
      <w:r w:rsidR="0083407D">
        <w:t xml:space="preserve">вирусными </w:t>
      </w:r>
      <w:r w:rsidR="007F13B4">
        <w:t>технологиями</w:t>
      </w:r>
      <w:r w:rsidRPr="000D4668">
        <w:t xml:space="preserve">, но и с </w:t>
      </w:r>
      <w:r w:rsidR="0083407D">
        <w:t>рекламой</w:t>
      </w:r>
      <w:r w:rsidRPr="000D4668">
        <w:t xml:space="preserve"> в целом, все, что касается </w:t>
      </w:r>
      <w:r w:rsidR="0083407D">
        <w:t>особенностей проведения рекламных кампаний и т.д.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Фамилии всех цитируемых </w:t>
      </w:r>
      <w:r w:rsidR="00281514" w:rsidRPr="000D4668">
        <w:t xml:space="preserve">в работе </w:t>
      </w:r>
      <w:r w:rsidRPr="000D4668">
        <w:t xml:space="preserve">авторов должны обязательно содержаться в списке научной литературы. </w:t>
      </w:r>
    </w:p>
    <w:p w:rsidR="007F13B4" w:rsidRDefault="007F13B4" w:rsidP="00BE61E9">
      <w:pPr>
        <w:ind w:firstLine="709"/>
        <w:jc w:val="both"/>
      </w:pPr>
    </w:p>
    <w:p w:rsidR="00CC5332" w:rsidRPr="000D4668" w:rsidRDefault="00CC5332" w:rsidP="00BE61E9">
      <w:pPr>
        <w:ind w:firstLine="709"/>
        <w:jc w:val="both"/>
      </w:pPr>
      <w:r w:rsidRPr="000D4668">
        <w:lastRenderedPageBreak/>
        <w:t xml:space="preserve">Изложение истории вопроса должно носить критический характер. Необходимо показать сходство и различие мнений разных авторов, а также указать, какая точка зрения принимается автором </w:t>
      </w:r>
      <w:r w:rsidR="007E53F6">
        <w:t>выпускной квалификационной</w:t>
      </w:r>
      <w:r w:rsidRPr="000D4668">
        <w:t xml:space="preserve"> работы и почему. Следует также отметить, частью какого научного направления являются те или иные теоретические положения.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При работе с библиотечными каталогами следует помнить, что они бывают двух типов: систематические и алфавитные. В систематических каталогах сведения об имеющейся литературе представлены по областям знания: Общественные науки, Естествознание, Философия и т.д. В алфавитных каталогах сведения о книгах представлены в строго алфавитном порядке по фамилиям авторов (ответственных редакторов), о сборниках и коллективных работах – по их названиям. Бывают также специальные каталоги периодических изданий (журналов, газет, периодических сборников), книг на иностранных языках, журнальных статей.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Если необходимы общие сведения об имеющейся литературе по той или иной проблеме, то полезнее обратиться к систематическому каталогу и найти в нем необходимый раздел. </w:t>
      </w:r>
    </w:p>
    <w:p w:rsidR="00CC5332" w:rsidRPr="000D4668" w:rsidRDefault="00CC5332" w:rsidP="00BE61E9">
      <w:pPr>
        <w:ind w:firstLine="709"/>
        <w:jc w:val="both"/>
      </w:pPr>
      <w:r w:rsidRPr="000D4668">
        <w:t>Если же известны приблизительное название книги или фамилия автора, то следует поискать их в алфавитном каталоге. При этом статьи следует искать по названиям журналов или сборников, а не по фамилиям авторов и названиям статей (последнее возможно только в каталоге журнальных статей). Следует также помнить, что алфавитные каталоги могут быть не совсем полными и могут содержать сведения о литературе только с определенного года издания, например, с 1985 года (об этом можно узнать у библиографа).</w:t>
      </w:r>
    </w:p>
    <w:p w:rsidR="00CC5332" w:rsidRPr="000D4668" w:rsidRDefault="00CC5332" w:rsidP="00BE61E9">
      <w:pPr>
        <w:ind w:firstLine="709"/>
        <w:jc w:val="both"/>
      </w:pPr>
      <w:r w:rsidRPr="000D4668">
        <w:t>Исследовательская часть работы предполагает детальный анализ конкре</w:t>
      </w:r>
      <w:r w:rsidR="007E53F6">
        <w:t xml:space="preserve">тного, специально подобранного, </w:t>
      </w:r>
      <w:r w:rsidRPr="000D4668">
        <w:t xml:space="preserve">материала. Недостаточно привести ряд примеров, не раскрывая их сути и оставляя читающему право самому додумывать то, что хотел проиллюстрировать автор. Цель написания научной работы в том и состоит, что она должна полностью раскрыть выбранную тему, показать механизмы реализации анализируемого явления, не оставляя ничего недосказанным. Поэтому все приводимые в работе примеры необходимо сопровождать комментариями типа: «В приведенном примере </w:t>
      </w:r>
      <w:r w:rsidR="007F13B4">
        <w:t>можно отметить «то-то и то-то»,</w:t>
      </w:r>
      <w:r w:rsidRPr="000D4668">
        <w:t xml:space="preserve"> поскольку …»; или «</w:t>
      </w:r>
      <w:r w:rsidR="007F13B4">
        <w:t>Представленные данные позволяют утверждать «то-то и то-то</w:t>
      </w:r>
      <w:proofErr w:type="gramStart"/>
      <w:r w:rsidR="007F13B4">
        <w:t xml:space="preserve">» </w:t>
      </w:r>
      <w:r w:rsidRPr="000D4668">
        <w:t>»</w:t>
      </w:r>
      <w:proofErr w:type="gramEnd"/>
      <w:r w:rsidRPr="000D4668">
        <w:t xml:space="preserve"> и т.п. Именно на анализе примеров, собранных самим автором, будут основаны главные выводы по работе. В этом заключается научная ценность всей работы.</w:t>
      </w:r>
    </w:p>
    <w:p w:rsidR="00CC5332" w:rsidRPr="000D4668" w:rsidRDefault="00CC5332" w:rsidP="00BE61E9">
      <w:pPr>
        <w:ind w:firstLine="709"/>
      </w:pPr>
    </w:p>
    <w:p w:rsidR="00CC5332" w:rsidRPr="000D4668" w:rsidRDefault="00CC5332" w:rsidP="00BE61E9">
      <w:pPr>
        <w:ind w:firstLine="709"/>
        <w:jc w:val="both"/>
      </w:pPr>
      <w:r w:rsidRPr="000D4668">
        <w:t>Все примеры в тексте работы необходимо давать с указанием их источника (в том числе и нормативных пособий и других научных работ</w:t>
      </w:r>
      <w:r w:rsidR="007F13B4">
        <w:t>, а также сайтов</w:t>
      </w:r>
      <w:r w:rsidRPr="000D4668">
        <w:t xml:space="preserve">). Для этого можно использовать сокращения и условные обозначения, которые указываются в списке источников фактического материала в конце работы. При этом необходимо подчеркивать </w:t>
      </w:r>
      <w:r w:rsidR="00BA55A7" w:rsidRPr="000D4668">
        <w:t xml:space="preserve">или выделять с помощью шрифта </w:t>
      </w:r>
      <w:r w:rsidRPr="000D4668">
        <w:t xml:space="preserve">анализируемые единицы.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Одним из способов обобщения полученных результатов является их наглядное представление в виде схем, таблиц, различных диаграмм и т.д., каждая </w:t>
      </w:r>
      <w:r w:rsidRPr="000D4668">
        <w:lastRenderedPageBreak/>
        <w:t>из которых должна иметь свое название, порядковый номер и, если необходимо, примечани</w:t>
      </w:r>
      <w:r w:rsidR="00BA55A7" w:rsidRPr="000D4668">
        <w:t>я</w:t>
      </w:r>
      <w:r w:rsidRPr="000D4668">
        <w:t>. Все таблицы и т.п. следует обязательно сопровождать описанием типа: «Ка</w:t>
      </w:r>
      <w:r w:rsidR="007F13B4">
        <w:t>к</w:t>
      </w:r>
      <w:r w:rsidR="00C84E9E">
        <w:t xml:space="preserve"> </w:t>
      </w:r>
      <w:r w:rsidR="007F13B4">
        <w:t>иллюстрирует данная таблица</w:t>
      </w:r>
      <w:r w:rsidRPr="000D4668">
        <w:t>…»; или «Приведенная схема наглядно показывает, что …». Ссылка на таблицы, схемы, диаграммы в тексте работы дается в скобках с указанием номера, например: (см. табл.1).</w:t>
      </w:r>
    </w:p>
    <w:p w:rsidR="00F23373" w:rsidRPr="000D4668" w:rsidRDefault="00F23373" w:rsidP="00BE61E9">
      <w:pPr>
        <w:ind w:firstLine="709"/>
        <w:jc w:val="center"/>
        <w:rPr>
          <w:b/>
        </w:rPr>
      </w:pPr>
    </w:p>
    <w:p w:rsidR="00CC5332" w:rsidRPr="007F13B4" w:rsidRDefault="004D0E44" w:rsidP="007F13B4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</w:rPr>
      </w:pPr>
      <w:bookmarkStart w:id="3" w:name="_Toc101273502"/>
      <w:r w:rsidRPr="007F13B4">
        <w:rPr>
          <w:rFonts w:ascii="Times New Roman" w:hAnsi="Times New Roman"/>
          <w:sz w:val="28"/>
        </w:rPr>
        <w:t xml:space="preserve">Описание частей </w:t>
      </w:r>
      <w:r w:rsidR="007E53F6">
        <w:rPr>
          <w:rFonts w:ascii="Times New Roman" w:hAnsi="Times New Roman"/>
          <w:sz w:val="28"/>
        </w:rPr>
        <w:t>выпускной квалификационной</w:t>
      </w:r>
      <w:r w:rsidRPr="007F13B4">
        <w:rPr>
          <w:rFonts w:ascii="Times New Roman" w:hAnsi="Times New Roman"/>
          <w:sz w:val="28"/>
        </w:rPr>
        <w:t xml:space="preserve"> работы</w:t>
      </w:r>
      <w:bookmarkEnd w:id="3"/>
    </w:p>
    <w:p w:rsidR="00CC5332" w:rsidRPr="000D4668" w:rsidRDefault="00CC5332" w:rsidP="00BE61E9">
      <w:pPr>
        <w:pStyle w:val="12"/>
        <w:ind w:firstLine="709"/>
        <w:jc w:val="both"/>
        <w:rPr>
          <w:b/>
          <w:sz w:val="28"/>
          <w:szCs w:val="28"/>
        </w:rPr>
      </w:pPr>
    </w:p>
    <w:p w:rsidR="006664A2" w:rsidRPr="009B2B97" w:rsidRDefault="007B0894" w:rsidP="00BE61E9">
      <w:pPr>
        <w:ind w:firstLine="709"/>
        <w:jc w:val="both"/>
        <w:rPr>
          <w:b/>
          <w:i/>
        </w:rPr>
      </w:pPr>
      <w:r w:rsidRPr="009B2B97">
        <w:rPr>
          <w:b/>
          <w:i/>
        </w:rPr>
        <w:t>1. Введение</w:t>
      </w:r>
      <w:r w:rsidR="009B2B97" w:rsidRPr="009B2B97">
        <w:rPr>
          <w:b/>
          <w:i/>
        </w:rPr>
        <w:t>.</w:t>
      </w:r>
    </w:p>
    <w:p w:rsidR="000D2188" w:rsidRPr="000D4668" w:rsidRDefault="00C35FC3" w:rsidP="00BE61E9">
      <w:pPr>
        <w:ind w:firstLine="709"/>
        <w:jc w:val="both"/>
      </w:pPr>
      <w:r w:rsidRPr="000D4668">
        <w:t xml:space="preserve">Во Введении доказывается актуальность проблемы и </w:t>
      </w:r>
      <w:r w:rsidR="000D2188" w:rsidRPr="000D4668">
        <w:t>обосновывается выбор данной темы, ее теоретическая и практическая значимость, степень изученности данной проблемы в современной науке, формулируются цель и задачи исследования, его материал, перечисляются использованные методы анализа. Объем введения – не более 5-8% от общего объема работы, т.е. не более 2-3 машинописных страниц.</w:t>
      </w:r>
    </w:p>
    <w:p w:rsidR="000D2188" w:rsidRPr="009B2B97" w:rsidRDefault="006664A2" w:rsidP="00BE61E9">
      <w:pPr>
        <w:ind w:firstLine="709"/>
        <w:jc w:val="both"/>
        <w:rPr>
          <w:b/>
          <w:i/>
        </w:rPr>
      </w:pPr>
      <w:r w:rsidRPr="009B2B97">
        <w:rPr>
          <w:b/>
          <w:i/>
        </w:rPr>
        <w:t xml:space="preserve">2. Основной </w:t>
      </w:r>
      <w:r w:rsidR="007B0894" w:rsidRPr="009B2B97">
        <w:rPr>
          <w:b/>
          <w:i/>
        </w:rPr>
        <w:t>текст</w:t>
      </w:r>
      <w:r w:rsidR="009B2B97" w:rsidRPr="009B2B97">
        <w:rPr>
          <w:b/>
          <w:i/>
        </w:rPr>
        <w:t>.</w:t>
      </w:r>
    </w:p>
    <w:p w:rsidR="00D62733" w:rsidRPr="000D4668" w:rsidRDefault="00D62733" w:rsidP="00BE61E9">
      <w:pPr>
        <w:ind w:firstLine="709"/>
        <w:jc w:val="both"/>
      </w:pPr>
      <w:r w:rsidRPr="000D4668">
        <w:t xml:space="preserve">Основной текст </w:t>
      </w:r>
      <w:r w:rsidR="007E53F6">
        <w:t>выпускной квалификационной</w:t>
      </w:r>
      <w:r w:rsidRPr="000D4668">
        <w:t xml:space="preserve"> работы принято делить на две главы, условно называемые теоретической и исследовательской. Однако количество глав может быть увеличено до трех-четырех в зависимости от индивидуального стиля изложения, и более того, возможно совмещение теоретического и практического материала в рамках одной главы.</w:t>
      </w:r>
    </w:p>
    <w:p w:rsidR="00D62733" w:rsidRPr="000D4668" w:rsidRDefault="00D62733" w:rsidP="00BE61E9">
      <w:pPr>
        <w:ind w:firstLine="709"/>
        <w:jc w:val="both"/>
      </w:pPr>
      <w:r w:rsidRPr="000D4668">
        <w:t>Каждая из глав в свою очередь делится</w:t>
      </w:r>
      <w:r w:rsidR="007F13B4">
        <w:t xml:space="preserve"> </w:t>
      </w:r>
      <w:proofErr w:type="gramStart"/>
      <w:r w:rsidR="007F13B4">
        <w:t>параграфы</w:t>
      </w:r>
      <w:proofErr w:type="gramEnd"/>
      <w:r w:rsidRPr="000D4668">
        <w:t xml:space="preserve"> в которых описываются отдельные </w:t>
      </w:r>
      <w:proofErr w:type="spellStart"/>
      <w:r w:rsidRPr="000D4668">
        <w:t>подтемы</w:t>
      </w:r>
      <w:proofErr w:type="spellEnd"/>
      <w:r w:rsidRPr="000D4668">
        <w:t xml:space="preserve"> или частные аспекты проблемы.</w:t>
      </w:r>
      <w:r w:rsidR="007F13B4">
        <w:t xml:space="preserve"> Параграф должен включать </w:t>
      </w:r>
      <w:r w:rsidR="006761A8">
        <w:t>как минимум 8-10</w:t>
      </w:r>
      <w:r w:rsidR="007F13B4">
        <w:t xml:space="preserve"> страниц, на которых анализируется материал. </w:t>
      </w:r>
    </w:p>
    <w:p w:rsidR="00D62733" w:rsidRPr="000D4668" w:rsidRDefault="00D62733" w:rsidP="00BE61E9">
      <w:pPr>
        <w:ind w:firstLine="709"/>
        <w:jc w:val="both"/>
      </w:pPr>
      <w:r w:rsidRPr="000D4668">
        <w:t>Необходимо, чтобы каждый раздел имел относительно законченный характер, завершался обобщающей фразой (абзацем) и был логично связан с предшествующим и последующим разделами, как и со всей работой в целом.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sz w:val="28"/>
          <w:szCs w:val="28"/>
        </w:rPr>
        <w:t>В Главе</w:t>
      </w:r>
      <w:r w:rsidRPr="000D4668">
        <w:rPr>
          <w:b/>
          <w:noProof/>
          <w:sz w:val="28"/>
          <w:szCs w:val="28"/>
        </w:rPr>
        <w:t xml:space="preserve"> 1 </w:t>
      </w:r>
      <w:r w:rsidRPr="000D4668">
        <w:rPr>
          <w:noProof/>
          <w:sz w:val="28"/>
          <w:szCs w:val="28"/>
        </w:rPr>
        <w:t xml:space="preserve">дается </w:t>
      </w:r>
      <w:r w:rsidR="007D4624" w:rsidRPr="000D4668">
        <w:rPr>
          <w:sz w:val="28"/>
          <w:szCs w:val="28"/>
        </w:rPr>
        <w:t>обзор</w:t>
      </w:r>
      <w:r w:rsidRPr="000D4668">
        <w:rPr>
          <w:sz w:val="28"/>
          <w:szCs w:val="28"/>
        </w:rPr>
        <w:t xml:space="preserve"> и анализ состояния изученности данной проблемы с акцентом на малоисследованных аспектах. Обзор библиографии, критический анализ литературы по исследуемому вопросу с авторской позиции.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sz w:val="28"/>
          <w:szCs w:val="28"/>
        </w:rPr>
        <w:t>В Главе</w:t>
      </w:r>
      <w:r w:rsidRPr="000D4668">
        <w:rPr>
          <w:noProof/>
          <w:sz w:val="28"/>
          <w:szCs w:val="28"/>
        </w:rPr>
        <w:t xml:space="preserve"> </w:t>
      </w:r>
      <w:r w:rsidRPr="000D4668">
        <w:rPr>
          <w:b/>
          <w:noProof/>
          <w:sz w:val="28"/>
          <w:szCs w:val="28"/>
        </w:rPr>
        <w:t>2</w:t>
      </w:r>
      <w:r w:rsidRPr="000D4668">
        <w:rPr>
          <w:sz w:val="28"/>
          <w:szCs w:val="28"/>
        </w:rPr>
        <w:t xml:space="preserve"> дается анализ и классификации привлекаемого материала на базе избранной дипломником методики его исследования.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>Глав может быть не две, а три. В этом случае подробные выводы и рекомендации исследования выносятся в третью главу.</w:t>
      </w:r>
    </w:p>
    <w:p w:rsidR="009B2B97" w:rsidRPr="009B2B97" w:rsidRDefault="009B2B97" w:rsidP="00BE61E9">
      <w:pPr>
        <w:pStyle w:val="12"/>
        <w:ind w:firstLine="709"/>
        <w:jc w:val="both"/>
        <w:rPr>
          <w:b/>
          <w:i/>
          <w:noProof/>
          <w:sz w:val="28"/>
          <w:szCs w:val="28"/>
        </w:rPr>
      </w:pPr>
      <w:r w:rsidRPr="009B2B97">
        <w:rPr>
          <w:b/>
          <w:i/>
          <w:noProof/>
          <w:sz w:val="28"/>
          <w:szCs w:val="28"/>
        </w:rPr>
        <w:t>3. Заключение.</w:t>
      </w:r>
    </w:p>
    <w:p w:rsidR="0041503F" w:rsidRPr="000D4668" w:rsidRDefault="00C35FC3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noProof/>
          <w:sz w:val="28"/>
          <w:szCs w:val="28"/>
        </w:rPr>
        <w:t xml:space="preserve">Заключение </w:t>
      </w:r>
      <w:r w:rsidR="0041503F" w:rsidRPr="000D4668">
        <w:rPr>
          <w:noProof/>
          <w:sz w:val="28"/>
          <w:szCs w:val="28"/>
        </w:rPr>
        <w:t>содержит формулировки выводов и предложения по дальнейшей разр</w:t>
      </w:r>
      <w:r w:rsidR="007A54C4">
        <w:rPr>
          <w:noProof/>
          <w:sz w:val="28"/>
          <w:szCs w:val="28"/>
        </w:rPr>
        <w:t>аботке проблемы. В З</w:t>
      </w:r>
      <w:r w:rsidR="0041503F" w:rsidRPr="000D4668">
        <w:rPr>
          <w:noProof/>
          <w:sz w:val="28"/>
          <w:szCs w:val="28"/>
        </w:rPr>
        <w:t>аключении в</w:t>
      </w:r>
      <w:r w:rsidR="00C84E9E">
        <w:rPr>
          <w:noProof/>
          <w:sz w:val="28"/>
          <w:szCs w:val="28"/>
        </w:rPr>
        <w:t xml:space="preserve"> </w:t>
      </w:r>
      <w:r w:rsidR="0041503F" w:rsidRPr="000D4668">
        <w:rPr>
          <w:noProof/>
          <w:sz w:val="28"/>
          <w:szCs w:val="28"/>
        </w:rPr>
        <w:t>краткой форме подводится итог всему вышесказанному и собственным наблюдениям автора, формулируются основные выводы, дается краткий ответ на тот вопрос, который был поставлен во введении, отмечаются нерешенные проблемы и возможные перспективы их изучения.</w:t>
      </w:r>
    </w:p>
    <w:p w:rsidR="0041503F" w:rsidRPr="000D4668" w:rsidRDefault="0041503F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noProof/>
          <w:sz w:val="28"/>
          <w:szCs w:val="28"/>
        </w:rPr>
        <w:t xml:space="preserve">В </w:t>
      </w:r>
      <w:r w:rsidR="007A54C4">
        <w:rPr>
          <w:noProof/>
          <w:sz w:val="28"/>
          <w:szCs w:val="28"/>
        </w:rPr>
        <w:t>З</w:t>
      </w:r>
      <w:r w:rsidRPr="000D4668">
        <w:rPr>
          <w:noProof/>
          <w:sz w:val="28"/>
          <w:szCs w:val="28"/>
        </w:rPr>
        <w:t xml:space="preserve">аключении не должно быть цитат, ссылок на других авторов, поскольку здесь дается обобщение собственных результатов и изложение собственной точки зрения. Выводы, приведённые в </w:t>
      </w:r>
      <w:r w:rsidR="007A54C4">
        <w:rPr>
          <w:noProof/>
          <w:sz w:val="28"/>
          <w:szCs w:val="28"/>
        </w:rPr>
        <w:t>З</w:t>
      </w:r>
      <w:r w:rsidRPr="000D4668">
        <w:rPr>
          <w:noProof/>
          <w:sz w:val="28"/>
          <w:szCs w:val="28"/>
        </w:rPr>
        <w:t>аключении должны отражать степень решённости поставленных задач исследования.</w:t>
      </w:r>
    </w:p>
    <w:p w:rsidR="007A54C4" w:rsidRPr="007A54C4" w:rsidRDefault="007A54C4" w:rsidP="00BE61E9">
      <w:pPr>
        <w:pStyle w:val="12"/>
        <w:ind w:firstLine="709"/>
        <w:jc w:val="both"/>
        <w:rPr>
          <w:b/>
          <w:i/>
          <w:sz w:val="28"/>
          <w:szCs w:val="28"/>
        </w:rPr>
      </w:pPr>
      <w:r w:rsidRPr="007A54C4">
        <w:rPr>
          <w:b/>
          <w:i/>
          <w:sz w:val="28"/>
          <w:szCs w:val="28"/>
        </w:rPr>
        <w:lastRenderedPageBreak/>
        <w:t xml:space="preserve">4. </w:t>
      </w:r>
      <w:r>
        <w:rPr>
          <w:b/>
          <w:i/>
          <w:sz w:val="28"/>
          <w:szCs w:val="28"/>
        </w:rPr>
        <w:t>Список литературы.</w:t>
      </w:r>
    </w:p>
    <w:p w:rsidR="00C35FC3" w:rsidRPr="000D4668" w:rsidRDefault="007A54C4" w:rsidP="00BE61E9">
      <w:pPr>
        <w:pStyle w:val="12"/>
        <w:ind w:firstLine="709"/>
        <w:jc w:val="both"/>
        <w:rPr>
          <w:sz w:val="28"/>
          <w:szCs w:val="28"/>
        </w:rPr>
      </w:pPr>
      <w:r w:rsidRPr="007A54C4">
        <w:rPr>
          <w:sz w:val="28"/>
          <w:szCs w:val="28"/>
        </w:rPr>
        <w:t>Список литературы</w:t>
      </w:r>
      <w:r w:rsidRPr="000D4668">
        <w:rPr>
          <w:b/>
          <w:sz w:val="28"/>
          <w:szCs w:val="28"/>
        </w:rPr>
        <w:t xml:space="preserve"> </w:t>
      </w:r>
      <w:r w:rsidR="00C35FC3" w:rsidRPr="000D4668">
        <w:rPr>
          <w:sz w:val="28"/>
          <w:szCs w:val="28"/>
        </w:rPr>
        <w:t>содержит нумерованный перечень использованных при написании работы литературных источников по проблеме. Составляется в алфавитном порядке с обязательным указанием автора, названия работы, места</w:t>
      </w:r>
      <w:r w:rsidR="00C84E9E">
        <w:rPr>
          <w:sz w:val="28"/>
          <w:szCs w:val="28"/>
        </w:rPr>
        <w:t xml:space="preserve"> </w:t>
      </w:r>
      <w:r w:rsidR="00C35FC3" w:rsidRPr="000D4668">
        <w:rPr>
          <w:sz w:val="28"/>
          <w:szCs w:val="28"/>
        </w:rPr>
        <w:t>и года издания, количества страниц.</w:t>
      </w:r>
    </w:p>
    <w:p w:rsidR="00302BFB" w:rsidRPr="00302BFB" w:rsidRDefault="00302BFB" w:rsidP="00BE61E9">
      <w:pPr>
        <w:pStyle w:val="12"/>
        <w:ind w:firstLine="709"/>
        <w:jc w:val="both"/>
        <w:rPr>
          <w:b/>
          <w:i/>
          <w:sz w:val="28"/>
          <w:szCs w:val="28"/>
        </w:rPr>
      </w:pPr>
      <w:r w:rsidRPr="00302BFB">
        <w:rPr>
          <w:b/>
          <w:i/>
          <w:sz w:val="28"/>
          <w:szCs w:val="28"/>
        </w:rPr>
        <w:t>5. Приложение.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302BFB">
        <w:rPr>
          <w:sz w:val="28"/>
          <w:szCs w:val="28"/>
        </w:rPr>
        <w:t>В Приложении</w:t>
      </w:r>
      <w:r w:rsidRPr="000D4668">
        <w:rPr>
          <w:b/>
          <w:sz w:val="28"/>
          <w:szCs w:val="28"/>
        </w:rPr>
        <w:t xml:space="preserve"> </w:t>
      </w:r>
      <w:r w:rsidRPr="000D4668">
        <w:rPr>
          <w:sz w:val="28"/>
          <w:szCs w:val="28"/>
        </w:rPr>
        <w:t>могут содержаться дополнительные материалы (</w:t>
      </w:r>
      <w:r w:rsidR="00AF269E">
        <w:rPr>
          <w:sz w:val="28"/>
          <w:szCs w:val="28"/>
        </w:rPr>
        <w:t xml:space="preserve">тексты, графики, диаграммы, ксерокопии исследуемых материалов, анкеты, опросники, раскадровка рекламных роликов, фотографии </w:t>
      </w:r>
      <w:r w:rsidRPr="000D4668">
        <w:rPr>
          <w:sz w:val="28"/>
          <w:szCs w:val="28"/>
        </w:rPr>
        <w:t>и др.)</w:t>
      </w:r>
    </w:p>
    <w:p w:rsidR="00302BFB" w:rsidRDefault="00302BFB" w:rsidP="00BE61E9">
      <w:pPr>
        <w:pStyle w:val="12"/>
        <w:ind w:firstLine="709"/>
        <w:jc w:val="both"/>
        <w:rPr>
          <w:b/>
          <w:noProof/>
          <w:sz w:val="28"/>
          <w:szCs w:val="28"/>
        </w:rPr>
      </w:pPr>
    </w:p>
    <w:p w:rsidR="00BB3B69" w:rsidRPr="000D4668" w:rsidRDefault="00BB3B69" w:rsidP="00BE61E9">
      <w:pPr>
        <w:pStyle w:val="12"/>
        <w:ind w:firstLine="709"/>
        <w:jc w:val="both"/>
        <w:rPr>
          <w:b/>
          <w:noProof/>
          <w:sz w:val="28"/>
          <w:szCs w:val="28"/>
        </w:rPr>
      </w:pPr>
    </w:p>
    <w:p w:rsidR="00C35FC3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bookmarkStart w:id="4" w:name="_Toc101273503"/>
      <w:r w:rsidRPr="000D4668">
        <w:rPr>
          <w:rFonts w:ascii="Times New Roman" w:hAnsi="Times New Roman"/>
          <w:noProof/>
          <w:sz w:val="28"/>
          <w:szCs w:val="28"/>
        </w:rPr>
        <w:t>Требования к оформлению выпускной квалификацонной работы</w:t>
      </w:r>
      <w:bookmarkEnd w:id="4"/>
    </w:p>
    <w:p w:rsidR="00663336" w:rsidRPr="00663336" w:rsidRDefault="00663336" w:rsidP="00BE61E9"/>
    <w:p w:rsidR="002E1BA2" w:rsidRPr="000D4668" w:rsidRDefault="00663336" w:rsidP="00BE61E9">
      <w:pPr>
        <w:pStyle w:val="12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ВКР должна быть представлена в сброшюрованном виде, в твёрдой папке.</w:t>
      </w:r>
    </w:p>
    <w:p w:rsidR="00E85EFB" w:rsidRPr="000D4668" w:rsidRDefault="00E85EFB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b/>
          <w:i/>
          <w:noProof/>
          <w:sz w:val="28"/>
          <w:szCs w:val="28"/>
        </w:rPr>
        <w:t xml:space="preserve">Оформленная по правилам </w:t>
      </w:r>
      <w:r w:rsidR="007E53F6">
        <w:rPr>
          <w:b/>
          <w:i/>
          <w:noProof/>
          <w:sz w:val="28"/>
          <w:szCs w:val="28"/>
        </w:rPr>
        <w:t>выпускная квалификационная</w:t>
      </w:r>
      <w:r w:rsidRPr="000D4668">
        <w:rPr>
          <w:b/>
          <w:i/>
          <w:noProof/>
          <w:sz w:val="28"/>
          <w:szCs w:val="28"/>
        </w:rPr>
        <w:t xml:space="preserve"> работа должна включать</w:t>
      </w:r>
      <w:r w:rsidRPr="000D4668">
        <w:rPr>
          <w:noProof/>
          <w:sz w:val="28"/>
          <w:szCs w:val="28"/>
        </w:rPr>
        <w:t>: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титульный лист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sz w:val="28"/>
          <w:szCs w:val="28"/>
        </w:rPr>
        <w:t>оглавление (список глав и параграфов с их названием и указанием начальной страницы)</w:t>
      </w:r>
      <w:r w:rsidR="005567EE" w:rsidRPr="000D4668">
        <w:rPr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введение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основной текст работы (главы и параграфы)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заключение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список</w:t>
      </w:r>
      <w:r w:rsidR="00C84E9E">
        <w:rPr>
          <w:noProof/>
          <w:sz w:val="28"/>
          <w:szCs w:val="28"/>
        </w:rPr>
        <w:t xml:space="preserve"> </w:t>
      </w:r>
      <w:r w:rsidRPr="000D4668">
        <w:rPr>
          <w:noProof/>
          <w:sz w:val="28"/>
          <w:szCs w:val="28"/>
        </w:rPr>
        <w:t>литературы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приложения</w:t>
      </w:r>
      <w:r w:rsidR="00302BFB">
        <w:rPr>
          <w:noProof/>
          <w:sz w:val="28"/>
          <w:szCs w:val="28"/>
        </w:rPr>
        <w:t xml:space="preserve"> (если необходимо)</w:t>
      </w:r>
      <w:r w:rsidRPr="000D4668">
        <w:rPr>
          <w:noProof/>
          <w:sz w:val="28"/>
          <w:szCs w:val="28"/>
        </w:rPr>
        <w:t>.</w:t>
      </w:r>
    </w:p>
    <w:p w:rsidR="00E85EFB" w:rsidRPr="000D4668" w:rsidRDefault="00E85EFB" w:rsidP="00BE61E9">
      <w:pPr>
        <w:pStyle w:val="12"/>
        <w:ind w:firstLine="709"/>
        <w:jc w:val="both"/>
        <w:rPr>
          <w:sz w:val="28"/>
          <w:szCs w:val="28"/>
        </w:rPr>
      </w:pPr>
    </w:p>
    <w:p w:rsidR="00E85EFB" w:rsidRPr="000D4668" w:rsidRDefault="00E85EFB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i/>
          <w:sz w:val="28"/>
          <w:szCs w:val="28"/>
        </w:rPr>
        <w:t>К работе прилагаются</w:t>
      </w:r>
      <w:r w:rsidRPr="000D4668">
        <w:rPr>
          <w:sz w:val="28"/>
          <w:szCs w:val="28"/>
        </w:rPr>
        <w:t>:</w:t>
      </w:r>
    </w:p>
    <w:p w:rsidR="00E85EFB" w:rsidRPr="000D4668" w:rsidRDefault="00E85EFB" w:rsidP="006475FA">
      <w:pPr>
        <w:pStyle w:val="12"/>
        <w:numPr>
          <w:ilvl w:val="0"/>
          <w:numId w:val="3"/>
        </w:numPr>
        <w:jc w:val="both"/>
        <w:rPr>
          <w:sz w:val="28"/>
          <w:szCs w:val="28"/>
        </w:rPr>
      </w:pPr>
      <w:r w:rsidRPr="000D4668">
        <w:rPr>
          <w:sz w:val="28"/>
          <w:szCs w:val="28"/>
        </w:rPr>
        <w:t>отзыв научного руководителя;</w:t>
      </w:r>
    </w:p>
    <w:p w:rsidR="00E85EFB" w:rsidRPr="000D4668" w:rsidRDefault="00654476" w:rsidP="006475FA">
      <w:pPr>
        <w:pStyle w:val="12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отзыв рецензента</w:t>
      </w:r>
      <w:r w:rsidR="00FF425F">
        <w:rPr>
          <w:sz w:val="28"/>
          <w:szCs w:val="28"/>
        </w:rPr>
        <w:t>.</w:t>
      </w:r>
    </w:p>
    <w:p w:rsidR="00E85EFB" w:rsidRPr="000D4668" w:rsidRDefault="00E85EFB" w:rsidP="00BE61E9">
      <w:pPr>
        <w:pStyle w:val="1"/>
        <w:spacing w:before="0" w:after="0"/>
        <w:ind w:firstLine="709"/>
        <w:rPr>
          <w:rFonts w:ascii="Times New Roman" w:hAnsi="Times New Roman"/>
          <w:color w:val="000080"/>
          <w:sz w:val="28"/>
          <w:szCs w:val="28"/>
        </w:rPr>
      </w:pPr>
    </w:p>
    <w:p w:rsidR="008E11CE" w:rsidRPr="000D4668" w:rsidRDefault="008E11CE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оформлению текста</w:t>
      </w:r>
      <w:r w:rsidR="00F23373" w:rsidRPr="000D4668">
        <w:rPr>
          <w:b/>
        </w:rPr>
        <w:t>:</w:t>
      </w:r>
      <w:r w:rsidRPr="000D4668">
        <w:rPr>
          <w:b/>
        </w:rPr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ВКР выполняется на компьютере в одном экземпляре и оформляется только н</w:t>
      </w:r>
      <w:r w:rsidR="00F23373" w:rsidRPr="000D4668">
        <w:t>а лицевой стороне белой бумаги</w:t>
      </w:r>
      <w:r w:rsidR="005567EE" w:rsidRPr="000D4668">
        <w:t>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размер бумаги стандартного формата А4 (210 х </w:t>
      </w:r>
      <w:smartTag w:uri="urn:schemas-microsoft-com:office:smarttags" w:element="metricconverter">
        <w:smartTagPr>
          <w:attr w:name="ProductID" w:val="297 мм"/>
        </w:smartTagPr>
        <w:r w:rsidRPr="000D4668">
          <w:t xml:space="preserve">297 </w:t>
        </w:r>
        <w:proofErr w:type="gramStart"/>
        <w:r w:rsidRPr="000D4668">
          <w:t>мм</w:t>
        </w:r>
      </w:smartTag>
      <w:r w:rsidR="00F23373" w:rsidRPr="000D4668">
        <w:t xml:space="preserve"> )</w:t>
      </w:r>
      <w:proofErr w:type="gramEnd"/>
      <w:r w:rsidR="005567EE" w:rsidRPr="000D4668">
        <w:t>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0D4668">
          <w:t>30 мм</w:t>
        </w:r>
      </w:smartTag>
      <w:r w:rsidRPr="000D4668"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0D4668">
          <w:t>20 мм</w:t>
        </w:r>
      </w:smartTag>
      <w:r w:rsidRPr="000D4668"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0D4668">
          <w:t>10 мм</w:t>
        </w:r>
      </w:smartTag>
      <w:r w:rsidRPr="000D4668"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0D4668">
          <w:t>20 мм</w:t>
        </w:r>
      </w:smartTag>
      <w:r w:rsidRPr="000D4668">
        <w:t>.</w:t>
      </w:r>
    </w:p>
    <w:p w:rsidR="002E1BA2" w:rsidRPr="000D4668" w:rsidRDefault="005567EE" w:rsidP="006475FA">
      <w:pPr>
        <w:numPr>
          <w:ilvl w:val="0"/>
          <w:numId w:val="4"/>
        </w:numPr>
        <w:jc w:val="both"/>
      </w:pPr>
      <w:r w:rsidRPr="000D4668">
        <w:t>ориентация: книжная;</w:t>
      </w:r>
    </w:p>
    <w:p w:rsidR="002E1BA2" w:rsidRPr="000D4668" w:rsidRDefault="002E1BA2" w:rsidP="006475FA">
      <w:pPr>
        <w:numPr>
          <w:ilvl w:val="0"/>
          <w:numId w:val="4"/>
        </w:numPr>
        <w:jc w:val="both"/>
        <w:rPr>
          <w:lang w:val="en-US"/>
        </w:rPr>
      </w:pPr>
      <w:r w:rsidRPr="000D4668">
        <w:t>шрифт</w:t>
      </w:r>
      <w:r w:rsidRPr="000D4668">
        <w:rPr>
          <w:lang w:val="en-US"/>
        </w:rPr>
        <w:t>: Times New Roman</w:t>
      </w:r>
      <w:r w:rsidR="006A5506" w:rsidRPr="000D4668">
        <w:rPr>
          <w:lang w:val="en-US"/>
        </w:rPr>
        <w:t>, Courier New, Arial</w:t>
      </w:r>
      <w:r w:rsidR="005567EE" w:rsidRPr="000D4668">
        <w:rPr>
          <w:lang w:val="en-US"/>
        </w:rPr>
        <w:t>;</w:t>
      </w:r>
      <w:r w:rsidRPr="000D4668">
        <w:rPr>
          <w:lang w:val="en-US"/>
        </w:rPr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кегель: - 14 </w:t>
      </w:r>
      <w:proofErr w:type="spellStart"/>
      <w:r w:rsidRPr="000D4668">
        <w:t>пт</w:t>
      </w:r>
      <w:proofErr w:type="spellEnd"/>
      <w:r w:rsidRPr="000D4668">
        <w:t xml:space="preserve"> (пунктов) в основном тексте, 12 пт</w:t>
      </w:r>
      <w:r w:rsidR="002528AF">
        <w:t>.</w:t>
      </w:r>
      <w:r w:rsidRPr="000D4668">
        <w:t xml:space="preserve"> в сносках</w:t>
      </w:r>
      <w:r w:rsidR="005567EE" w:rsidRPr="000D4668">
        <w:t>;</w:t>
      </w:r>
      <w:r w:rsidRPr="000D4668"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междустрочный интервал: полуторный в основном тексте, </w:t>
      </w:r>
      <w:r w:rsidR="005567EE" w:rsidRPr="000D4668">
        <w:t>одинарный в подстрочных ссылках;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расстановка переносов – автоматическая</w:t>
      </w:r>
      <w:r w:rsidR="005567EE" w:rsidRPr="000D4668">
        <w:t>;</w:t>
      </w:r>
      <w:r w:rsidRPr="000D4668">
        <w:t xml:space="preserve"> </w:t>
      </w:r>
    </w:p>
    <w:p w:rsidR="002E1BA2" w:rsidRPr="000D4668" w:rsidRDefault="00F23373" w:rsidP="006475FA">
      <w:pPr>
        <w:numPr>
          <w:ilvl w:val="0"/>
          <w:numId w:val="4"/>
        </w:numPr>
        <w:jc w:val="both"/>
      </w:pPr>
      <w:r w:rsidRPr="000D4668">
        <w:t>ф</w:t>
      </w:r>
      <w:r w:rsidR="002E1BA2" w:rsidRPr="000D4668">
        <w:t>орматирование основного текста и с</w:t>
      </w:r>
      <w:r w:rsidR="005567EE" w:rsidRPr="000D4668">
        <w:t>сылок – в параметре «по ширине»;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цвет шрифта – черный</w:t>
      </w:r>
      <w:r w:rsidR="005567EE" w:rsidRPr="000D4668">
        <w:t>;</w:t>
      </w:r>
      <w:r w:rsidRPr="000D4668">
        <w:t xml:space="preserve"> </w:t>
      </w:r>
    </w:p>
    <w:p w:rsidR="008E11CE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красная строка – </w:t>
      </w:r>
      <w:smartTag w:uri="urn:schemas-microsoft-com:office:smarttags" w:element="metricconverter">
        <w:smartTagPr>
          <w:attr w:name="ProductID" w:val="1,5 см"/>
        </w:smartTagPr>
        <w:smartTag w:uri="urn:schemas-microsoft-com:office:smarttags" w:element="metricconverter">
          <w:smartTagPr>
            <w:attr w:name="ProductID" w:val="1,5 см"/>
          </w:smartTagPr>
          <w:r w:rsidRPr="000D4668">
            <w:t>1,5 см</w:t>
          </w:r>
        </w:smartTag>
        <w:r w:rsidR="005567EE" w:rsidRPr="000D4668">
          <w:t>;</w:t>
        </w:r>
      </w:smartTag>
    </w:p>
    <w:p w:rsidR="00DE36A6" w:rsidRPr="000D4668" w:rsidRDefault="005567EE" w:rsidP="006475FA">
      <w:pPr>
        <w:numPr>
          <w:ilvl w:val="0"/>
          <w:numId w:val="4"/>
        </w:numPr>
        <w:jc w:val="both"/>
      </w:pPr>
      <w:r w:rsidRPr="000D4668">
        <w:t>к</w:t>
      </w:r>
      <w:r w:rsidR="008E11CE" w:rsidRPr="000D4668">
        <w:t>оличество страниц: не мене</w:t>
      </w:r>
      <w:r w:rsidR="004315A1">
        <w:t>е 50</w:t>
      </w:r>
      <w:r w:rsidRPr="000D4668">
        <w:t>;</w:t>
      </w:r>
    </w:p>
    <w:p w:rsidR="008E11CE" w:rsidRDefault="005567EE" w:rsidP="006475FA">
      <w:pPr>
        <w:numPr>
          <w:ilvl w:val="0"/>
          <w:numId w:val="4"/>
        </w:numPr>
        <w:jc w:val="both"/>
      </w:pPr>
      <w:r w:rsidRPr="000D4668">
        <w:lastRenderedPageBreak/>
        <w:t>с</w:t>
      </w:r>
      <w:r w:rsidR="008E11CE" w:rsidRPr="000D4668">
        <w:t xml:space="preserve">писок используемой литературы должен </w:t>
      </w:r>
      <w:r w:rsidR="004315A1">
        <w:t>включать не менее 50 источников (как минимум 70 % источников должны упоминаться в тексте работы).</w:t>
      </w:r>
    </w:p>
    <w:p w:rsidR="004315A1" w:rsidRPr="000D4668" w:rsidRDefault="004315A1" w:rsidP="004315A1">
      <w:pPr>
        <w:ind w:left="720"/>
        <w:jc w:val="both"/>
      </w:pPr>
    </w:p>
    <w:p w:rsidR="006A5506" w:rsidRPr="000D4668" w:rsidRDefault="006A5506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нумерации страниц</w:t>
      </w:r>
      <w:r w:rsidR="00F23373" w:rsidRPr="000D4668">
        <w:rPr>
          <w:b/>
        </w:rPr>
        <w:t>:</w:t>
      </w:r>
      <w:r w:rsidRPr="000D4668">
        <w:rPr>
          <w:b/>
        </w:rPr>
        <w:t xml:space="preserve"> 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последовательно, начиная с </w:t>
      </w:r>
      <w:r w:rsidR="007F6667">
        <w:t>2-й страницы (на титульном листе номер страницы не проставляется)</w:t>
      </w:r>
      <w:r w:rsidR="005567EE" w:rsidRPr="000D4668">
        <w:t>;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далее последовательная нумерация всех листов, включая главы, </w:t>
      </w:r>
      <w:r w:rsidR="007F6667">
        <w:t>з</w:t>
      </w:r>
      <w:r w:rsidRPr="000D4668">
        <w:t>аключение, список используемых источников и приложени</w:t>
      </w:r>
      <w:r w:rsidR="00F23373" w:rsidRPr="000D4668">
        <w:t>й</w:t>
      </w:r>
      <w:r w:rsidR="005567EE" w:rsidRPr="000D4668">
        <w:t xml:space="preserve"> (если они имеются в работе);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>нумерация страниц, на которых даются приложения, является сквозной и продолжает общую нумерацию страниц основного текста</w:t>
      </w:r>
      <w:r w:rsidR="005567EE" w:rsidRPr="000D4668">
        <w:t>;</w:t>
      </w:r>
      <w:r w:rsidRPr="000D4668">
        <w:t xml:space="preserve"> 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номер страницы располагается </w:t>
      </w:r>
      <w:r w:rsidR="007F6667">
        <w:t>внизу страницы</w:t>
      </w:r>
      <w:r w:rsidR="00F23373" w:rsidRPr="000D4668">
        <w:t>.</w:t>
      </w:r>
    </w:p>
    <w:p w:rsidR="006A5506" w:rsidRPr="000D4668" w:rsidRDefault="006A5506" w:rsidP="00BE61E9">
      <w:pPr>
        <w:ind w:firstLine="709"/>
        <w:jc w:val="both"/>
      </w:pPr>
    </w:p>
    <w:p w:rsidR="006A5506" w:rsidRPr="000D4668" w:rsidRDefault="006A5506" w:rsidP="00BE61E9">
      <w:pPr>
        <w:ind w:firstLine="709"/>
        <w:jc w:val="both"/>
        <w:rPr>
          <w:b/>
        </w:rPr>
      </w:pPr>
      <w:bookmarkStart w:id="5" w:name="d"/>
      <w:bookmarkEnd w:id="5"/>
      <w:r w:rsidRPr="000D4668">
        <w:rPr>
          <w:b/>
        </w:rPr>
        <w:t>Требован</w:t>
      </w:r>
      <w:r w:rsidR="00F23373" w:rsidRPr="000D4668">
        <w:rPr>
          <w:b/>
        </w:rPr>
        <w:t>ия к заголовкам: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набираются по</w:t>
      </w:r>
      <w:r w:rsidR="005567EE" w:rsidRPr="000D4668">
        <w:t>лужирным шрифтом (шрифт 14 пт.);</w:t>
      </w:r>
    </w:p>
    <w:p w:rsidR="006A5506" w:rsidRPr="000D4668" w:rsidRDefault="005567EE" w:rsidP="006475FA">
      <w:pPr>
        <w:numPr>
          <w:ilvl w:val="0"/>
          <w:numId w:val="6"/>
        </w:numPr>
        <w:jc w:val="both"/>
      </w:pPr>
      <w:r w:rsidRPr="000D4668">
        <w:t>выравнивание по центру;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точк</w:t>
      </w:r>
      <w:r w:rsidR="005567EE" w:rsidRPr="000D4668">
        <w:t>а в конце заголовка не ставится;</w:t>
      </w:r>
      <w:r w:rsidR="00332500">
        <w:t xml:space="preserve"> если заголовок содержит несколько предложений, их разделяют точками.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заголовок, состоящий из двух и более строк, печатается через один междустрочный интервал</w:t>
      </w:r>
      <w:r w:rsidR="005567EE" w:rsidRPr="000D4668">
        <w:t>;</w:t>
      </w:r>
      <w:r w:rsidRPr="000D4668">
        <w:t xml:space="preserve"> </w:t>
      </w:r>
    </w:p>
    <w:p w:rsidR="006A5506" w:rsidRDefault="006A5506" w:rsidP="006475FA">
      <w:pPr>
        <w:numPr>
          <w:ilvl w:val="0"/>
          <w:numId w:val="6"/>
        </w:numPr>
        <w:jc w:val="both"/>
      </w:pPr>
      <w:r w:rsidRPr="000D4668">
        <w:t>заголовок не имеет переносов, то есть на конце строки слово</w:t>
      </w:r>
      <w:r w:rsidR="005567EE" w:rsidRPr="000D4668">
        <w:t xml:space="preserve"> должно быть обязательно полным.</w:t>
      </w:r>
    </w:p>
    <w:p w:rsidR="00332500" w:rsidRPr="000D4668" w:rsidRDefault="00332500" w:rsidP="00332500">
      <w:pPr>
        <w:ind w:left="1080"/>
        <w:jc w:val="both"/>
      </w:pPr>
    </w:p>
    <w:p w:rsidR="00F23373" w:rsidRPr="000D4668" w:rsidRDefault="00F23373" w:rsidP="00BE61E9">
      <w:pPr>
        <w:ind w:firstLine="709"/>
        <w:jc w:val="both"/>
      </w:pPr>
    </w:p>
    <w:p w:rsidR="003C223A" w:rsidRPr="000D4668" w:rsidRDefault="003C223A" w:rsidP="00BE61E9">
      <w:pPr>
        <w:ind w:firstLine="709"/>
        <w:jc w:val="both"/>
      </w:pPr>
      <w:r w:rsidRPr="000D4668">
        <w:rPr>
          <w:b/>
        </w:rPr>
        <w:t>Требования к нумерации разделов</w:t>
      </w:r>
      <w:r w:rsidR="00F23373" w:rsidRPr="000D4668">
        <w:t>:</w:t>
      </w:r>
      <w:r w:rsidRPr="000D4668">
        <w:t xml:space="preserve"> </w:t>
      </w:r>
    </w:p>
    <w:p w:rsidR="003B3088" w:rsidRPr="000D4668" w:rsidRDefault="00F23373" w:rsidP="006475FA">
      <w:pPr>
        <w:numPr>
          <w:ilvl w:val="0"/>
          <w:numId w:val="6"/>
        </w:numPr>
        <w:jc w:val="both"/>
      </w:pPr>
      <w:r w:rsidRPr="000D4668">
        <w:t>г</w:t>
      </w:r>
      <w:r w:rsidR="003C223A" w:rsidRPr="000D4668">
        <w:t xml:space="preserve">лавы обозначаются римскими </w:t>
      </w:r>
      <w:r w:rsidR="003B3088" w:rsidRPr="000D4668">
        <w:t>или арабскими цифрами</w:t>
      </w:r>
      <w:r w:rsidR="005567EE" w:rsidRPr="000D4668">
        <w:t>;</w:t>
      </w:r>
      <w:r w:rsidR="003B3088" w:rsidRPr="000D4668">
        <w:t xml:space="preserve"> </w:t>
      </w:r>
    </w:p>
    <w:p w:rsidR="003C223A" w:rsidRDefault="003C223A" w:rsidP="006475FA">
      <w:pPr>
        <w:numPr>
          <w:ilvl w:val="0"/>
          <w:numId w:val="6"/>
        </w:numPr>
        <w:jc w:val="both"/>
      </w:pPr>
      <w:r w:rsidRPr="000D4668">
        <w:t xml:space="preserve">параграфы </w:t>
      </w:r>
      <w:r w:rsidR="003B3088" w:rsidRPr="000D4668">
        <w:t xml:space="preserve">обозначаются </w:t>
      </w:r>
      <w:r w:rsidRPr="000D4668">
        <w:t xml:space="preserve">арабскими </w:t>
      </w:r>
      <w:r w:rsidR="003B3088" w:rsidRPr="000D4668">
        <w:t xml:space="preserve">цифрами </w:t>
      </w:r>
      <w:r w:rsidRPr="000D4668">
        <w:t>с использованием ил</w:t>
      </w:r>
      <w:r w:rsidR="00F23373" w:rsidRPr="000D4668">
        <w:t>и без использования значка «§»</w:t>
      </w:r>
      <w:r w:rsidR="00332500">
        <w:t>;</w:t>
      </w:r>
    </w:p>
    <w:p w:rsidR="00332500" w:rsidRPr="000D4668" w:rsidRDefault="00332500" w:rsidP="006475FA">
      <w:pPr>
        <w:numPr>
          <w:ilvl w:val="0"/>
          <w:numId w:val="6"/>
        </w:numPr>
        <w:jc w:val="both"/>
      </w:pPr>
      <w:r>
        <w:t>нумерация глав ВКР – сквозная, нумерация параграфов – сквозная в пределах главы.</w:t>
      </w:r>
    </w:p>
    <w:p w:rsidR="003B3088" w:rsidRPr="000D4668" w:rsidRDefault="003B3088" w:rsidP="00BE61E9">
      <w:pPr>
        <w:ind w:firstLine="709"/>
        <w:jc w:val="both"/>
        <w:rPr>
          <w:b/>
        </w:rPr>
      </w:pPr>
    </w:p>
    <w:p w:rsidR="003B3088" w:rsidRPr="000D4668" w:rsidRDefault="003B3088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цитированию:</w:t>
      </w:r>
    </w:p>
    <w:p w:rsidR="00037A00" w:rsidRPr="000D4668" w:rsidRDefault="00037A00" w:rsidP="006475FA">
      <w:pPr>
        <w:numPr>
          <w:ilvl w:val="0"/>
          <w:numId w:val="6"/>
        </w:numPr>
        <w:jc w:val="both"/>
      </w:pPr>
      <w:r w:rsidRPr="000D4668">
        <w:t>все цитируемые источники должны быть указаны в списке литературы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цитаты приводятся с соблюдением правил правописания пунктуации и выделений (курсив, разрядка и т.д.) первоисточника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все цитаты необходимо сопровождать ссылками на издания, откуда они взяты, с указанием страницы, на которой находится цитируемый текст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все цитаты должны быть проверены автором ВКР</w:t>
      </w:r>
      <w:r w:rsidR="005567EE" w:rsidRPr="000D4668">
        <w:t>;</w:t>
      </w:r>
    </w:p>
    <w:p w:rsidR="0093039F" w:rsidRPr="000D4668" w:rsidRDefault="0093039F" w:rsidP="006475FA">
      <w:pPr>
        <w:numPr>
          <w:ilvl w:val="0"/>
          <w:numId w:val="6"/>
        </w:numPr>
        <w:jc w:val="both"/>
      </w:pPr>
      <w:r w:rsidRPr="000D4668">
        <w:t>цитата внутри текста заключается в кавычки;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на месте пропуска слов или словосочетаний в цитате ставится многоточие; если пропущено несколько предложений, то многоточие заключается в угловые скобки: &lt;…&gt;.</w:t>
      </w:r>
    </w:p>
    <w:p w:rsidR="00F23373" w:rsidRPr="000D4668" w:rsidRDefault="00F23373" w:rsidP="00BE61E9">
      <w:pPr>
        <w:ind w:left="1069"/>
        <w:jc w:val="both"/>
      </w:pPr>
    </w:p>
    <w:p w:rsidR="003C223A" w:rsidRPr="000D4668" w:rsidRDefault="003C223A" w:rsidP="00BE61E9">
      <w:pPr>
        <w:ind w:firstLine="709"/>
        <w:jc w:val="both"/>
        <w:rPr>
          <w:b/>
        </w:rPr>
      </w:pPr>
      <w:bookmarkStart w:id="6" w:name="e"/>
      <w:bookmarkEnd w:id="6"/>
      <w:r w:rsidRPr="000D4668">
        <w:rPr>
          <w:b/>
        </w:rPr>
        <w:t>Требования к оформлению ссылок</w:t>
      </w:r>
      <w:r w:rsidR="00DC62EE" w:rsidRPr="000D4668">
        <w:rPr>
          <w:b/>
        </w:rPr>
        <w:t>:</w:t>
      </w:r>
    </w:p>
    <w:p w:rsidR="003C223A" w:rsidRPr="000D4668" w:rsidRDefault="003C223A" w:rsidP="006475FA">
      <w:pPr>
        <w:numPr>
          <w:ilvl w:val="0"/>
          <w:numId w:val="6"/>
        </w:numPr>
        <w:jc w:val="both"/>
      </w:pPr>
      <w:r w:rsidRPr="000D4668">
        <w:lastRenderedPageBreak/>
        <w:t>при цитировании или использовании каких-либо положений из других работ в квадратных скобках указывается номер источника в списке литературы и номер страницы цитируемого материала: [23: 157]</w:t>
      </w:r>
      <w:r w:rsidR="005567EE" w:rsidRPr="000D4668">
        <w:t>;</w:t>
      </w:r>
    </w:p>
    <w:p w:rsidR="0093039F" w:rsidRPr="000D4668" w:rsidRDefault="003C223A" w:rsidP="006475FA">
      <w:pPr>
        <w:numPr>
          <w:ilvl w:val="0"/>
          <w:numId w:val="6"/>
        </w:numPr>
        <w:jc w:val="both"/>
      </w:pPr>
      <w:r w:rsidRPr="000D4668"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</w:t>
      </w:r>
      <w:r w:rsidR="0093039F" w:rsidRPr="000D4668">
        <w:t>;</w:t>
      </w:r>
    </w:p>
    <w:p w:rsidR="003C223A" w:rsidRPr="000D4668" w:rsidRDefault="0093039F" w:rsidP="006475FA">
      <w:pPr>
        <w:numPr>
          <w:ilvl w:val="0"/>
          <w:numId w:val="6"/>
        </w:numPr>
        <w:jc w:val="both"/>
      </w:pPr>
      <w:r w:rsidRPr="000D4668">
        <w:t>в</w:t>
      </w:r>
      <w:r w:rsidR="003C223A" w:rsidRPr="000D4668">
        <w:t>се цитаты, а также заимствованные из различных документов аргументы или статистические данные подтверждаются библио</w:t>
      </w:r>
      <w:r w:rsidR="00332500">
        <w:t>графической ссылкой на источник</w:t>
      </w:r>
    </w:p>
    <w:p w:rsidR="00013A2C" w:rsidRDefault="00013A2C" w:rsidP="00BE61E9">
      <w:pPr>
        <w:ind w:left="720"/>
        <w:jc w:val="both"/>
        <w:rPr>
          <w:b/>
        </w:rPr>
      </w:pPr>
    </w:p>
    <w:p w:rsidR="00B61C95" w:rsidRPr="000D4668" w:rsidRDefault="00B61C95" w:rsidP="00BE61E9">
      <w:pPr>
        <w:ind w:left="720"/>
        <w:jc w:val="both"/>
        <w:rPr>
          <w:b/>
        </w:rPr>
      </w:pPr>
      <w:r w:rsidRPr="000D4668">
        <w:rPr>
          <w:b/>
        </w:rPr>
        <w:t>Требования к оформлению приложений</w:t>
      </w:r>
      <w:r w:rsidR="00DC62EE" w:rsidRPr="000D4668">
        <w:rPr>
          <w:b/>
        </w:rPr>
        <w:t>:</w:t>
      </w:r>
    </w:p>
    <w:p w:rsidR="0093039F" w:rsidRPr="000D4668" w:rsidRDefault="00B61C95" w:rsidP="006475FA">
      <w:pPr>
        <w:numPr>
          <w:ilvl w:val="0"/>
          <w:numId w:val="6"/>
        </w:numPr>
        <w:jc w:val="both"/>
      </w:pPr>
      <w:r w:rsidRPr="000D4668">
        <w:t>материал, дополняющий текст работы, допускается помещать в приложениях</w:t>
      </w:r>
      <w:r w:rsidR="0093039F" w:rsidRPr="000D4668">
        <w:t>;</w:t>
      </w:r>
    </w:p>
    <w:p w:rsidR="00B61C95" w:rsidRPr="000D4668" w:rsidRDefault="0093039F" w:rsidP="006475FA">
      <w:pPr>
        <w:numPr>
          <w:ilvl w:val="0"/>
          <w:numId w:val="6"/>
        </w:numPr>
        <w:jc w:val="both"/>
      </w:pPr>
      <w:r w:rsidRPr="000D4668">
        <w:t>п</w:t>
      </w:r>
      <w:r w:rsidR="00B61C95" w:rsidRPr="000D4668">
        <w:t>риложением может быть графический материал, таблицы больш</w:t>
      </w:r>
      <w:r w:rsidRPr="000D4668">
        <w:t>ого формата, расчеты, описания;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приложения используются только в том случае, если они дополняют содержание основных проблем исследования и носят справочны</w:t>
      </w:r>
      <w:r w:rsidR="0093039F" w:rsidRPr="000D4668">
        <w:t>й или рекомендательный характер;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характер приложения определяется автором работы самос</w:t>
      </w:r>
      <w:r w:rsidR="0093039F" w:rsidRPr="000D4668">
        <w:t>тоятельно, исходя из содержания;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 xml:space="preserve">в тексте работы на все приложения </w:t>
      </w:r>
      <w:r w:rsidR="00764E7B" w:rsidRPr="000D4668">
        <w:t>должны быть</w:t>
      </w:r>
      <w:r w:rsidRPr="000D4668">
        <w:t xml:space="preserve"> ссылки</w:t>
      </w:r>
      <w:r w:rsidR="0093039F" w:rsidRPr="000D4668">
        <w:t>, с</w:t>
      </w:r>
      <w:r w:rsidRPr="000D4668">
        <w:t>тепень обязательности приложений при ссылках не указывается</w:t>
      </w:r>
      <w:r w:rsidR="0093039F" w:rsidRPr="000D4668">
        <w:t>, приложения располагаются в порядке ссылок на них в тексте работы;</w:t>
      </w:r>
      <w:r w:rsidRPr="000D4668">
        <w:t xml:space="preserve"> 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приложения оформляют как продолжение работы н</w:t>
      </w:r>
      <w:r w:rsidR="00764E7B" w:rsidRPr="000D4668">
        <w:t>а последующих листах формата А4</w:t>
      </w:r>
      <w:r w:rsidR="0093039F" w:rsidRPr="000D4668">
        <w:t>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каждое приложение начинается с новой страницы с указанием в правом верхнем углу слова «Приложение»</w:t>
      </w:r>
      <w:r w:rsidR="0093039F" w:rsidRPr="000D4668">
        <w:t xml:space="preserve"> и имеет тематический заголовок;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 xml:space="preserve">при наличии в </w:t>
      </w:r>
      <w:r w:rsidR="007E53F6">
        <w:t>выпускной квалификационной</w:t>
      </w:r>
      <w:r w:rsidRPr="000D4668">
        <w:t xml:space="preserve"> работе более одного приложения они нумеруются арабскими цифрами (без знака №), например «Приложение 1», «Приложение 2» и т.д. </w:t>
      </w:r>
    </w:p>
    <w:p w:rsidR="00B61C95" w:rsidRPr="000D4668" w:rsidRDefault="00B61C95" w:rsidP="00BE61E9">
      <w:pPr>
        <w:ind w:firstLine="709"/>
        <w:jc w:val="both"/>
      </w:pPr>
    </w:p>
    <w:p w:rsidR="00DC62EE" w:rsidRPr="000D4668" w:rsidRDefault="00DC62EE" w:rsidP="00BE61E9">
      <w:pPr>
        <w:ind w:firstLine="709"/>
        <w:jc w:val="both"/>
      </w:pPr>
      <w:r w:rsidRPr="000D4668">
        <w:rPr>
          <w:b/>
        </w:rPr>
        <w:t>Требования к оформлению таблиц, схем, рисунков</w:t>
      </w:r>
      <w:r w:rsidRPr="000D4668">
        <w:t xml:space="preserve">: 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название таблицы помещают над таблицей слева, без абзацного отступа в одну строку с ее номером через тире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 xml:space="preserve"> в конце заголовков и подзаголовков таблиц точки не ставятся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 xml:space="preserve">при заимствовании таблиц из какого-либо источника, после нее оформляется </w:t>
      </w:r>
      <w:r w:rsidR="00332500">
        <w:t>ссылка</w:t>
      </w:r>
      <w:r w:rsidRPr="000D4668">
        <w:t xml:space="preserve"> на источник в соответствии с требованиями к оформлению </w:t>
      </w:r>
      <w:r w:rsidR="00332500">
        <w:t>ссылок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таблицы, схемы и рисунки</w:t>
      </w:r>
      <w:r w:rsidR="00332500">
        <w:t>,</w:t>
      </w:r>
      <w:r w:rsidRPr="000D4668">
        <w:t xml:space="preserve"> занимающие страницу и более, помещают в приложение, а небольшие </w:t>
      </w:r>
      <w:r w:rsidR="00332500">
        <w:t>–</w:t>
      </w:r>
      <w:r w:rsidRPr="000D4668">
        <w:t xml:space="preserve"> на страницах работы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схема и рисунок подписываются снизу по центру</w:t>
      </w:r>
      <w:r w:rsidR="0093039F" w:rsidRPr="000D4668">
        <w:t>.</w:t>
      </w:r>
    </w:p>
    <w:p w:rsidR="00DC62EE" w:rsidRPr="000D4668" w:rsidRDefault="00DC62EE" w:rsidP="00BE61E9">
      <w:pPr>
        <w:ind w:firstLine="709"/>
        <w:jc w:val="both"/>
      </w:pPr>
    </w:p>
    <w:p w:rsidR="00D007F5" w:rsidRPr="000D4668" w:rsidRDefault="00D007F5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оформлению перечня принятых сокращений</w:t>
      </w:r>
      <w:r w:rsidR="008230C8" w:rsidRPr="000D4668">
        <w:rPr>
          <w:b/>
        </w:rPr>
        <w:t>:</w:t>
      </w:r>
      <w:r w:rsidRPr="000D4668">
        <w:rPr>
          <w:b/>
        </w:rPr>
        <w:t xml:space="preserve"> </w:t>
      </w:r>
    </w:p>
    <w:p w:rsidR="00D007F5" w:rsidRPr="000D4668" w:rsidRDefault="00D007F5" w:rsidP="006475FA">
      <w:pPr>
        <w:numPr>
          <w:ilvl w:val="0"/>
          <w:numId w:val="6"/>
        </w:numPr>
        <w:jc w:val="both"/>
      </w:pPr>
      <w:r w:rsidRPr="000D4668">
        <w:t xml:space="preserve">в </w:t>
      </w:r>
      <w:r w:rsidR="007E53F6">
        <w:t>выпускной квалификационной</w:t>
      </w:r>
      <w:r w:rsidRPr="000D4668">
        <w:t xml:space="preserve"> работе используются общепринятые текстовые сокращения или аббревиатуры, например: и т.п.,</w:t>
      </w:r>
      <w:r w:rsidR="00C84E9E">
        <w:t xml:space="preserve"> </w:t>
      </w:r>
      <w:r w:rsidRPr="000D4668">
        <w:t>жа</w:t>
      </w:r>
      <w:r w:rsidR="0067723E">
        <w:t>рг., РАН, НИИ, РФ, ЦБ РФ и т.д</w:t>
      </w:r>
      <w:r w:rsidR="0093039F" w:rsidRPr="000D4668">
        <w:t>.;</w:t>
      </w:r>
    </w:p>
    <w:p w:rsidR="00D007F5" w:rsidRPr="000D4668" w:rsidRDefault="00D007F5" w:rsidP="006475FA">
      <w:pPr>
        <w:numPr>
          <w:ilvl w:val="0"/>
          <w:numId w:val="6"/>
        </w:numPr>
        <w:jc w:val="both"/>
      </w:pPr>
      <w:r w:rsidRPr="000D4668">
        <w:t>если в работе принята особая система сокращений слов или наименований, то при первом случае употребления сокращения внизу страницы даётся под звёздочкой ссылка с указанием полной расшифровки сокращения.</w:t>
      </w:r>
    </w:p>
    <w:p w:rsidR="006A5506" w:rsidRPr="000D4668" w:rsidRDefault="006A5506" w:rsidP="00BE61E9">
      <w:pPr>
        <w:pStyle w:val="a8"/>
        <w:spacing w:after="0"/>
        <w:ind w:firstLine="709"/>
        <w:rPr>
          <w:rFonts w:cs="Arial"/>
          <w:color w:val="464646"/>
          <w:sz w:val="28"/>
          <w:szCs w:val="28"/>
        </w:rPr>
      </w:pPr>
    </w:p>
    <w:p w:rsidR="00C46595" w:rsidRPr="000D4668" w:rsidRDefault="00C46595" w:rsidP="00BE61E9">
      <w:pPr>
        <w:pStyle w:val="12"/>
        <w:ind w:firstLine="709"/>
        <w:jc w:val="center"/>
        <w:rPr>
          <w:b/>
          <w:noProof/>
          <w:sz w:val="28"/>
          <w:szCs w:val="28"/>
        </w:rPr>
      </w:pPr>
    </w:p>
    <w:p w:rsidR="002E1BA2" w:rsidRDefault="002E1BA2" w:rsidP="00BE61E9">
      <w:pPr>
        <w:pStyle w:val="12"/>
        <w:ind w:firstLine="709"/>
        <w:jc w:val="center"/>
        <w:rPr>
          <w:b/>
          <w:noProof/>
          <w:sz w:val="28"/>
          <w:szCs w:val="28"/>
        </w:rPr>
      </w:pPr>
      <w:r w:rsidRPr="000D4668">
        <w:rPr>
          <w:b/>
          <w:noProof/>
          <w:sz w:val="28"/>
          <w:szCs w:val="28"/>
        </w:rPr>
        <w:t>Вместе с бумажным вариантом работы на кафедру обязательно сдаётся её вариант на электронном носителе.</w:t>
      </w:r>
    </w:p>
    <w:p w:rsidR="003C223A" w:rsidRPr="000D4668" w:rsidRDefault="003C223A" w:rsidP="00BE61E9">
      <w:pPr>
        <w:pStyle w:val="12"/>
        <w:ind w:firstLine="709"/>
        <w:jc w:val="both"/>
        <w:rPr>
          <w:sz w:val="28"/>
          <w:szCs w:val="28"/>
        </w:rPr>
      </w:pPr>
    </w:p>
    <w:p w:rsidR="00711A74" w:rsidRPr="000D4668" w:rsidRDefault="00711A74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 </w:t>
      </w:r>
      <w:bookmarkStart w:id="7" w:name="_Toc101273504"/>
      <w:r w:rsidRPr="000D4668">
        <w:rPr>
          <w:rFonts w:ascii="Times New Roman" w:hAnsi="Times New Roman"/>
          <w:sz w:val="28"/>
          <w:szCs w:val="28"/>
        </w:rPr>
        <w:t xml:space="preserve">Организация предзащиты </w:t>
      </w:r>
      <w:r w:rsidR="007E53F6">
        <w:rPr>
          <w:rFonts w:ascii="Times New Roman" w:hAnsi="Times New Roman"/>
          <w:sz w:val="28"/>
          <w:szCs w:val="28"/>
        </w:rPr>
        <w:t>выпускной квалификационной</w:t>
      </w:r>
      <w:r w:rsidRPr="000D4668">
        <w:rPr>
          <w:rFonts w:ascii="Times New Roman" w:hAnsi="Times New Roman"/>
          <w:sz w:val="28"/>
          <w:szCs w:val="28"/>
        </w:rPr>
        <w:t xml:space="preserve"> работы</w:t>
      </w:r>
      <w:bookmarkEnd w:id="7"/>
    </w:p>
    <w:p w:rsidR="0078458A" w:rsidRPr="0078458A" w:rsidRDefault="0078458A" w:rsidP="0078458A"/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Данная форма работы проводится с целью выявления уровня готовности выпускной квалификационной работы, а также для оказания помощи студентам в подготовке к защите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работы. На </w:t>
      </w:r>
      <w:r w:rsidR="00F66D1A">
        <w:rPr>
          <w:sz w:val="28"/>
          <w:szCs w:val="28"/>
        </w:rPr>
        <w:t>этом</w:t>
      </w:r>
      <w:r w:rsidRPr="000D4668">
        <w:rPr>
          <w:sz w:val="28"/>
          <w:szCs w:val="28"/>
        </w:rPr>
        <w:t xml:space="preserve"> этапе студент имеет возможность получить рекомендации кафедры по выполнению, оформлению работы и процедуре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работы. Кафедра в форме рекомендаций выносит суждение о степени соответствия работы установленным нормам, что находит свое отражение в рекомендации работы к защите. Кафедра также может вынести решение о направлении диплома на доработку, обозначив основные недостатки и возможные варианты их устранения.</w:t>
      </w:r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Процедура предзащиты проводится </w:t>
      </w:r>
      <w:r w:rsidR="0042527C" w:rsidRPr="000D4668">
        <w:rPr>
          <w:sz w:val="28"/>
          <w:szCs w:val="28"/>
        </w:rPr>
        <w:t xml:space="preserve">минимум </w:t>
      </w:r>
      <w:r w:rsidRPr="000D4668">
        <w:rPr>
          <w:sz w:val="28"/>
          <w:szCs w:val="28"/>
        </w:rPr>
        <w:t xml:space="preserve">за </w:t>
      </w:r>
      <w:r w:rsidR="00F779AC">
        <w:rPr>
          <w:sz w:val="28"/>
          <w:szCs w:val="28"/>
        </w:rPr>
        <w:t>1</w:t>
      </w:r>
      <w:r w:rsidRPr="000D4668">
        <w:rPr>
          <w:sz w:val="28"/>
          <w:szCs w:val="28"/>
        </w:rPr>
        <w:t xml:space="preserve"> месяц до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 в ГАК.</w:t>
      </w:r>
    </w:p>
    <w:p w:rsidR="00C35FC3" w:rsidRPr="000D4668" w:rsidRDefault="0042527C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В ходе предзащиты </w:t>
      </w:r>
      <w:r w:rsidR="00332500">
        <w:rPr>
          <w:sz w:val="28"/>
          <w:szCs w:val="28"/>
        </w:rPr>
        <w:t>обучающийся</w:t>
      </w:r>
      <w:r w:rsidRPr="000D4668">
        <w:rPr>
          <w:sz w:val="28"/>
          <w:szCs w:val="28"/>
        </w:rPr>
        <w:t xml:space="preserve"> обязан продемонстрировать степень готовности ВКР, обосновать результативность проведённого исследования.</w:t>
      </w:r>
    </w:p>
    <w:p w:rsidR="0042527C" w:rsidRPr="000A72C9" w:rsidRDefault="000A72C9" w:rsidP="00BE61E9">
      <w:pPr>
        <w:pStyle w:val="12"/>
        <w:shd w:val="clear" w:color="auto" w:fill="FFFFFF"/>
        <w:ind w:firstLine="709"/>
        <w:jc w:val="both"/>
        <w:rPr>
          <w:sz w:val="28"/>
          <w:szCs w:val="28"/>
        </w:rPr>
      </w:pPr>
      <w:r w:rsidRPr="000A72C9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выступления на предзащите – аналогична структуре выступления на защите ВКР.</w:t>
      </w: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8" w:name="_Toc101273505"/>
      <w:r w:rsidRPr="000D4668">
        <w:rPr>
          <w:rFonts w:ascii="Times New Roman" w:hAnsi="Times New Roman"/>
          <w:sz w:val="28"/>
          <w:szCs w:val="28"/>
        </w:rPr>
        <w:t>Процедура защиты итоговой аттестационной работы</w:t>
      </w:r>
      <w:bookmarkEnd w:id="8"/>
    </w:p>
    <w:p w:rsidR="0042527C" w:rsidRPr="000D4668" w:rsidRDefault="0042527C" w:rsidP="00BE61E9">
      <w:pPr>
        <w:pStyle w:val="12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Защита </w:t>
      </w:r>
      <w:r w:rsidR="00332500">
        <w:rPr>
          <w:sz w:val="28"/>
          <w:szCs w:val="28"/>
        </w:rPr>
        <w:t>выпускных квалификационных</w:t>
      </w:r>
      <w:r w:rsidRPr="000D4668">
        <w:rPr>
          <w:sz w:val="28"/>
          <w:szCs w:val="28"/>
        </w:rPr>
        <w:t xml:space="preserve"> работ проводится на открытом заседании ГАК, на котором могут присутствовать </w:t>
      </w:r>
      <w:r w:rsidR="00332500" w:rsidRPr="000D4668">
        <w:rPr>
          <w:sz w:val="28"/>
          <w:szCs w:val="28"/>
        </w:rPr>
        <w:t xml:space="preserve">и участвовать в дискуссии </w:t>
      </w:r>
      <w:r w:rsidRPr="000D4668">
        <w:rPr>
          <w:sz w:val="28"/>
          <w:szCs w:val="28"/>
        </w:rPr>
        <w:t xml:space="preserve">все желающие. Руководитель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работы, не являющийся членом ГАК, имеет право участвовать как в открытом, так и в закрытом заседании ГАК по обсуждению итогов защиты (без участия в голосовании).</w:t>
      </w:r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Процедура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 на открытом заседании происходит в следующей последовательности: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 xml:space="preserve">представление </w:t>
      </w:r>
      <w:r w:rsidR="00332500">
        <w:t>обучающегося</w:t>
      </w:r>
      <w:r w:rsidRPr="000D4668">
        <w:t xml:space="preserve"> секретарем ГАК (называются фамилия, имя, отчество, тема, научный руководитель);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lastRenderedPageBreak/>
        <w:t xml:space="preserve">краткое сообщение </w:t>
      </w:r>
      <w:r w:rsidR="00332500">
        <w:t>обучающегося</w:t>
      </w:r>
      <w:r w:rsidRPr="000D4668">
        <w:t xml:space="preserve"> о поставленных целях и задачах, полученных результатах и выводах, их теоретической и практической значимости</w:t>
      </w:r>
      <w:r w:rsidRPr="000D4668">
        <w:rPr>
          <w:noProof/>
        </w:rPr>
        <w:t xml:space="preserve"> (</w:t>
      </w:r>
      <w:r w:rsidR="00CB5276" w:rsidRPr="000D4668">
        <w:rPr>
          <w:noProof/>
        </w:rPr>
        <w:t>3-5</w:t>
      </w:r>
      <w:r w:rsidRPr="000D4668">
        <w:t xml:space="preserve"> мин.);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 xml:space="preserve">вопросы членов ГАК и </w:t>
      </w:r>
      <w:r w:rsidR="000F1D25">
        <w:t xml:space="preserve">всех </w:t>
      </w:r>
      <w:r w:rsidRPr="000D4668">
        <w:t>присутствующих на защите к дипломнику;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ответы на вопросы членов комиссии;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оглашение рецензии;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ответы дипл</w:t>
      </w:r>
      <w:r w:rsidR="00332500">
        <w:t xml:space="preserve">омника на сделанные в рецензии </w:t>
      </w:r>
      <w:r w:rsidRPr="000D4668">
        <w:t>замечания;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обм</w:t>
      </w:r>
      <w:r w:rsidR="004E70BC">
        <w:t xml:space="preserve">ен мнениями по </w:t>
      </w:r>
      <w:r w:rsidR="007E53F6">
        <w:t>выпускной квалификационной</w:t>
      </w:r>
      <w:r w:rsidR="004E70BC">
        <w:t xml:space="preserve"> работе</w:t>
      </w:r>
      <w:r w:rsidRPr="000D4668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заключительной слово автора работы, в котором он может разъяснить положения, вызвавшие неясность или возражения, дать необходимые справки, привести дополнительные аргументы, поблагодарить руководителя, преподавателей и рецензентов за помощь в работе</w:t>
      </w:r>
      <w:r w:rsidR="004E70BC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на закрытом заседании ГАК, в котором обсуждаются результаты защиты и открытым голосованием простым большинством (при равенстве голосов мнение председателя ГАК</w:t>
      </w:r>
      <w:r w:rsidRPr="000D4668">
        <w:rPr>
          <w:noProof/>
        </w:rPr>
        <w:t xml:space="preserve"> -</w:t>
      </w:r>
      <w:r w:rsidRPr="000D4668">
        <w:t xml:space="preserve"> решающее) дается оценка каждой защиты, принимается решение о присвоении квалификации и выдаче дипломов об окончании вуза</w:t>
      </w:r>
      <w:r w:rsidR="00481A3B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после оформления протокола в день защиты решение ГАК в торжественной обстановке объявляет председатель.</w:t>
      </w:r>
    </w:p>
    <w:p w:rsidR="00C35FC3" w:rsidRPr="000D4668" w:rsidRDefault="00C35FC3" w:rsidP="00BE61E9">
      <w:pPr>
        <w:ind w:firstLine="709"/>
        <w:jc w:val="both"/>
      </w:pP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 </w:t>
      </w:r>
      <w:bookmarkStart w:id="9" w:name="_Toc101273506"/>
      <w:r w:rsidRPr="000D4668">
        <w:rPr>
          <w:rFonts w:ascii="Times New Roman" w:hAnsi="Times New Roman"/>
          <w:sz w:val="28"/>
          <w:szCs w:val="28"/>
        </w:rPr>
        <w:t>Критерии оценки выпускных квалификационных работ</w:t>
      </w:r>
      <w:bookmarkEnd w:id="9"/>
    </w:p>
    <w:p w:rsidR="00CB0AAF" w:rsidRPr="000D4668" w:rsidRDefault="00CB0AAF" w:rsidP="00BE61E9">
      <w:pPr>
        <w:ind w:firstLine="709"/>
        <w:jc w:val="both"/>
      </w:pPr>
    </w:p>
    <w:p w:rsidR="00C35FC3" w:rsidRPr="000D4668" w:rsidRDefault="00C35FC3" w:rsidP="00BE61E9">
      <w:pPr>
        <w:ind w:firstLine="709"/>
        <w:jc w:val="both"/>
      </w:pPr>
      <w:r w:rsidRPr="000D4668">
        <w:t>При оценке работы ГАК обращает внимание на: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оценку работы рецензентом;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доклада (композиция, полнота представления работы, убежденность автора);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объем и глубину знаний по теме или предмету, эрудицию, наличие междисциплинарных связей;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 xml:space="preserve">качество оформления </w:t>
      </w:r>
      <w:r w:rsidR="007E53F6">
        <w:t>выпускной квалификационной</w:t>
      </w:r>
      <w:r w:rsidRPr="000D4668">
        <w:t xml:space="preserve"> работы и демонстрационных материалов;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библиографии</w:t>
      </w:r>
      <w:r w:rsidR="00D169BD">
        <w:t xml:space="preserve"> (источники должны быть актуальными, в основном </w:t>
      </w:r>
      <w:r w:rsidR="00C84E9E">
        <w:t xml:space="preserve">– </w:t>
      </w:r>
      <w:r w:rsidR="00D169BD">
        <w:t>за последние 5 лет, связанными с темой исследования);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ответов на вопросы: полноту, аргументированность, убежденность;</w:t>
      </w:r>
    </w:p>
    <w:p w:rsidR="0033449F" w:rsidRPr="000D4668" w:rsidRDefault="0033449F" w:rsidP="006475FA">
      <w:pPr>
        <w:numPr>
          <w:ilvl w:val="0"/>
          <w:numId w:val="8"/>
        </w:numPr>
        <w:jc w:val="both"/>
      </w:pPr>
      <w:r w:rsidRPr="000D4668">
        <w:t>культур</w:t>
      </w:r>
      <w:r>
        <w:t>у</w:t>
      </w:r>
      <w:r w:rsidRPr="000D4668">
        <w:t xml:space="preserve"> речи, манер</w:t>
      </w:r>
      <w:r>
        <w:t>у</w:t>
      </w:r>
      <w:r w:rsidRPr="000D4668">
        <w:t xml:space="preserve"> общения, умение использовать наглядные пособия, способность заинтересовать аудиторию;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доброжелательность, умение использовать ответы на вопросы для более полного раскрытия содержания проведенной работы;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 xml:space="preserve">степень завершенности </w:t>
      </w:r>
      <w:r w:rsidR="004D2250">
        <w:t>исследования</w:t>
      </w:r>
      <w:r w:rsidRPr="000D4668">
        <w:t>;</w:t>
      </w:r>
    </w:p>
    <w:p w:rsidR="00463AB3" w:rsidRPr="000D4668" w:rsidRDefault="00C35FC3" w:rsidP="006475FA">
      <w:pPr>
        <w:numPr>
          <w:ilvl w:val="0"/>
          <w:numId w:val="8"/>
        </w:numPr>
        <w:jc w:val="both"/>
      </w:pPr>
      <w:r w:rsidRPr="000D4668">
        <w:t>наличие материала, подготовленного к практическому использованию</w:t>
      </w:r>
      <w:r w:rsidR="004D2250">
        <w:t>;</w:t>
      </w:r>
    </w:p>
    <w:p w:rsidR="00C35FC3" w:rsidRPr="000D4668" w:rsidRDefault="00463AB3" w:rsidP="006475FA">
      <w:pPr>
        <w:numPr>
          <w:ilvl w:val="0"/>
          <w:numId w:val="8"/>
        </w:numPr>
        <w:jc w:val="both"/>
      </w:pPr>
      <w:r w:rsidRPr="000D4668">
        <w:t>самостоятельность проведённого исследования</w:t>
      </w:r>
      <w:r w:rsidR="00C35FC3" w:rsidRPr="000D4668">
        <w:t>.</w:t>
      </w:r>
    </w:p>
    <w:p w:rsidR="00CB0AAF" w:rsidRPr="00B23BF3" w:rsidRDefault="00CB0AAF" w:rsidP="00BE61E9">
      <w:pPr>
        <w:pStyle w:val="a4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lastRenderedPageBreak/>
        <w:t xml:space="preserve">Оценка </w:t>
      </w:r>
      <w:r w:rsidRPr="00B23BF3">
        <w:rPr>
          <w:rFonts w:ascii="Times New Roman" w:hAnsi="Times New Roman" w:cs="Times New Roman"/>
          <w:b/>
          <w:sz w:val="28"/>
          <w:szCs w:val="28"/>
        </w:rPr>
        <w:t>"отлично"</w:t>
      </w:r>
      <w:r w:rsidRPr="00B23BF3">
        <w:rPr>
          <w:rFonts w:ascii="Times New Roman" w:hAnsi="Times New Roman" w:cs="Times New Roman"/>
          <w:sz w:val="28"/>
          <w:szCs w:val="28"/>
        </w:rPr>
        <w:t xml:space="preserve">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работа носит исследовательский характер, содержит грамотно изложенную теоретическую базу, глубокий критический анализ материала, характеризуется логичным последовательным изложением материала с соответствующими выводами и обоснованными предложениями; имеет положительные отзывы научного руководителя и рецензента; при защите работы студент показывает глубокие знания вопросов темы, свободно оперирует данными исследования, вносит обоснованные предложения по исследуемому вопросу.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хорошо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содержит грамотно изложенную теоретическую и аналитическую базу, характеризуется последовательным изложением материала с соответствующими выводами, однако с не вполне обоснованными предложениями; имеет положительный отзыв научного руководителя и рецензента с незначительными замечаниями; при защите студент показывает достаточные знания вопросов темы, оперирует данными исследования,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без особых затруднений отвечает на поставленные вопросы.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содержит теоретическую главу, базируется на практическом материале, но отличается поверхностным анализом и недостаточно критическим разбором материала, в ней просматривается непоследовательность изложения материала, представлены необоснованные предложения;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в отзывах руководителя и рецензента имеются замечания по содержанию работы и методике анализа;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при защите студент проявляет неуверенность, показывает слабое знание вопросов темы, не дает полного, аргументированного ответа на заданные вопросы.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не содержит анализа и практического разбора материала, не отвечает требованиям, изложенным в методических указаниях кафедры;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не имеет выводов, либо они носят декларативный характер; отзывы руководителя и рецензента имеют отрицательный характер; при защите студент затрудняется отвечать на поставленные вопросы по теме, не знает теории вопроса, при ответе допускает существенные ошибки</w:t>
      </w:r>
      <w:r w:rsidR="00D860D3" w:rsidRPr="00B23BF3">
        <w:rPr>
          <w:rFonts w:ascii="Times New Roman" w:hAnsi="Times New Roman" w:cs="Times New Roman"/>
          <w:sz w:val="28"/>
          <w:szCs w:val="28"/>
        </w:rPr>
        <w:t xml:space="preserve">, текст </w:t>
      </w:r>
      <w:r w:rsidR="007E53F6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D860D3" w:rsidRPr="00B23BF3">
        <w:rPr>
          <w:rFonts w:ascii="Times New Roman" w:hAnsi="Times New Roman" w:cs="Times New Roman"/>
          <w:sz w:val="28"/>
          <w:szCs w:val="28"/>
        </w:rPr>
        <w:t xml:space="preserve"> работы не является авторским (использованы материалы из интернет-банков рефератов и дипломных работ) </w:t>
      </w:r>
      <w:r w:rsidRPr="00B23BF3">
        <w:rPr>
          <w:rFonts w:ascii="Times New Roman" w:hAnsi="Times New Roman" w:cs="Times New Roman"/>
          <w:sz w:val="28"/>
          <w:szCs w:val="28"/>
        </w:rPr>
        <w:t>.</w:t>
      </w:r>
    </w:p>
    <w:p w:rsidR="00C35FC3" w:rsidRPr="00B23BF3" w:rsidRDefault="00C35FC3" w:rsidP="00BE61E9">
      <w:pPr>
        <w:pStyle w:val="FR3"/>
        <w:ind w:firstLine="709"/>
        <w:jc w:val="both"/>
        <w:rPr>
          <w:b/>
          <w:sz w:val="28"/>
          <w:szCs w:val="28"/>
        </w:rPr>
      </w:pPr>
    </w:p>
    <w:p w:rsidR="00CD0D06" w:rsidRPr="00B23BF3" w:rsidRDefault="00CD0D06" w:rsidP="00BE61E9">
      <w:pPr>
        <w:pStyle w:val="FR3"/>
        <w:ind w:firstLine="709"/>
        <w:jc w:val="both"/>
        <w:rPr>
          <w:b/>
          <w:sz w:val="28"/>
          <w:szCs w:val="28"/>
        </w:rPr>
      </w:pPr>
    </w:p>
    <w:p w:rsidR="00C35FC3" w:rsidRPr="00B23BF3" w:rsidRDefault="00C35FC3" w:rsidP="00D860D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01273507"/>
      <w:r w:rsidRPr="00B23BF3">
        <w:rPr>
          <w:rFonts w:ascii="Times New Roman" w:hAnsi="Times New Roman" w:cs="Times New Roman"/>
          <w:sz w:val="28"/>
          <w:szCs w:val="28"/>
        </w:rPr>
        <w:t>Рекомендации научному руководителю выпускной работы</w:t>
      </w:r>
      <w:bookmarkEnd w:id="10"/>
    </w:p>
    <w:p w:rsidR="00AD6424" w:rsidRPr="00B23BF3" w:rsidRDefault="00AD6424" w:rsidP="00BE61E9">
      <w:pPr>
        <w:pStyle w:val="FR3"/>
        <w:ind w:firstLine="709"/>
        <w:jc w:val="both"/>
        <w:rPr>
          <w:sz w:val="28"/>
          <w:szCs w:val="28"/>
        </w:rPr>
      </w:pPr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При составлении отзыва на</w:t>
      </w:r>
      <w:r w:rsidR="00C84E9E">
        <w:rPr>
          <w:sz w:val="28"/>
          <w:szCs w:val="28"/>
        </w:rPr>
        <w:t xml:space="preserve"> </w:t>
      </w:r>
      <w:r w:rsidR="00B23BF3" w:rsidRPr="00B23BF3">
        <w:rPr>
          <w:sz w:val="28"/>
          <w:szCs w:val="28"/>
        </w:rPr>
        <w:t>ВКР</w:t>
      </w:r>
      <w:r w:rsidRPr="00B23BF3">
        <w:rPr>
          <w:sz w:val="28"/>
          <w:szCs w:val="28"/>
        </w:rPr>
        <w:t xml:space="preserve"> следует исходить из соответствия данной работы требованиям, предъявляемым к</w:t>
      </w:r>
      <w:r w:rsidR="00C84E9E">
        <w:rPr>
          <w:sz w:val="28"/>
          <w:szCs w:val="28"/>
        </w:rPr>
        <w:t xml:space="preserve"> </w:t>
      </w:r>
      <w:r w:rsidRPr="00B23BF3">
        <w:rPr>
          <w:sz w:val="28"/>
          <w:szCs w:val="28"/>
        </w:rPr>
        <w:t>специалисту с квалификацией «</w:t>
      </w:r>
      <w:r w:rsidR="00D16DCC" w:rsidRPr="00B23BF3">
        <w:rPr>
          <w:sz w:val="28"/>
          <w:szCs w:val="28"/>
        </w:rPr>
        <w:t>Реклама и связи с общественностью</w:t>
      </w:r>
      <w:r w:rsidRPr="00B23BF3">
        <w:rPr>
          <w:sz w:val="28"/>
          <w:szCs w:val="28"/>
        </w:rPr>
        <w:t xml:space="preserve">». </w:t>
      </w:r>
      <w:r w:rsidR="009427E2" w:rsidRPr="00B23BF3">
        <w:rPr>
          <w:sz w:val="28"/>
          <w:szCs w:val="28"/>
        </w:rPr>
        <w:t>Объём отзыва 1-2 страницы машинописного текста.</w:t>
      </w:r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Отзыв научного руководителя включает в себя следующие положения:</w:t>
      </w:r>
    </w:p>
    <w:p w:rsidR="00C35FC3" w:rsidRPr="00B23BF3" w:rsidRDefault="00C35FC3" w:rsidP="006475FA">
      <w:pPr>
        <w:pStyle w:val="FR3"/>
        <w:numPr>
          <w:ilvl w:val="1"/>
          <w:numId w:val="1"/>
        </w:numPr>
        <w:tabs>
          <w:tab w:val="clear" w:pos="2149"/>
          <w:tab w:val="num" w:pos="1440"/>
        </w:tabs>
        <w:ind w:left="0"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 xml:space="preserve">Характеристика </w:t>
      </w:r>
      <w:r w:rsidR="00C84E9E">
        <w:rPr>
          <w:sz w:val="28"/>
          <w:szCs w:val="28"/>
        </w:rPr>
        <w:t>работы</w:t>
      </w:r>
      <w:r w:rsidRPr="00B23BF3">
        <w:rPr>
          <w:sz w:val="28"/>
          <w:szCs w:val="28"/>
        </w:rPr>
        <w:t xml:space="preserve"> студента: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сколько времени длилось руководство;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как проявил себя студент в процессе выполнения ВКР;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 xml:space="preserve">степень самостоятельности и инициативности выпускника при </w:t>
      </w:r>
      <w:r w:rsidRPr="00B23BF3">
        <w:rPr>
          <w:sz w:val="28"/>
          <w:szCs w:val="28"/>
        </w:rPr>
        <w:lastRenderedPageBreak/>
        <w:t>выполнении работы;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степень добросовестности и трудолюбия выпускника при выполнении им выпускной работы.</w:t>
      </w:r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2. Качество выполнения работы:</w:t>
      </w:r>
    </w:p>
    <w:p w:rsidR="00C35FC3" w:rsidRPr="00B23BF3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умение выпускника работать с научной и справочной литературой;</w:t>
      </w:r>
    </w:p>
    <w:p w:rsidR="00C35FC3" w:rsidRPr="00B23BF3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владение исследовательской культурой;</w:t>
      </w:r>
    </w:p>
    <w:p w:rsidR="00C35FC3" w:rsidRPr="000D4668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соответствие результатов</w:t>
      </w:r>
      <w:r w:rsidRPr="000D4668">
        <w:rPr>
          <w:sz w:val="28"/>
          <w:szCs w:val="28"/>
        </w:rPr>
        <w:t xml:space="preserve"> ВКР поставленным задачам.</w:t>
      </w:r>
    </w:p>
    <w:p w:rsidR="00C35FC3" w:rsidRPr="000D4668" w:rsidRDefault="00C35FC3" w:rsidP="00BE61E9">
      <w:pPr>
        <w:pStyle w:val="2"/>
        <w:spacing w:before="0" w:after="0"/>
        <w:ind w:firstLine="709"/>
        <w:jc w:val="both"/>
        <w:rPr>
          <w:rFonts w:ascii="Times New Roman" w:hAnsi="Times New Roman"/>
        </w:rPr>
      </w:pPr>
    </w:p>
    <w:p w:rsidR="00C84E9E" w:rsidRDefault="00C84E9E">
      <w:pPr>
        <w:rPr>
          <w:b/>
          <w:bCs/>
          <w:kern w:val="32"/>
        </w:rPr>
      </w:pPr>
      <w:r>
        <w:br w:type="page"/>
      </w:r>
    </w:p>
    <w:p w:rsidR="00D72579" w:rsidRPr="00C84E9E" w:rsidRDefault="009E31B8" w:rsidP="00BE61E9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101273508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1.</w:t>
      </w:r>
      <w:bookmarkEnd w:id="11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31B8" w:rsidRPr="00C84E9E" w:rsidRDefault="009E31B8" w:rsidP="006E4E51">
      <w:pPr>
        <w:jc w:val="right"/>
        <w:rPr>
          <w:b/>
        </w:rPr>
      </w:pPr>
      <w:bookmarkStart w:id="12" w:name="_Toc100749897"/>
      <w:r w:rsidRPr="00C84E9E">
        <w:t>Оформление титульного листа работы</w:t>
      </w:r>
      <w:bookmarkEnd w:id="12"/>
    </w:p>
    <w:p w:rsidR="001674F0" w:rsidRPr="001674F0" w:rsidRDefault="001674F0" w:rsidP="001674F0"/>
    <w:p w:rsidR="009E31B8" w:rsidRPr="00F23373" w:rsidRDefault="009E31B8" w:rsidP="00BE61E9">
      <w:pPr>
        <w:ind w:firstLine="709"/>
        <w:jc w:val="right"/>
      </w:pPr>
    </w:p>
    <w:p w:rsidR="009E31B8" w:rsidRPr="00475EAE" w:rsidRDefault="009E31B8" w:rsidP="00BE61E9">
      <w:pPr>
        <w:rPr>
          <w:b/>
          <w:sz w:val="20"/>
          <w:szCs w:val="20"/>
        </w:rPr>
      </w:pPr>
      <w:r w:rsidRPr="00475EAE">
        <w:rPr>
          <w:b/>
          <w:sz w:val="20"/>
          <w:szCs w:val="20"/>
        </w:rPr>
        <w:t>КОМИТЕТ ОБЩЕГО И ПРОФЕССИОНАЛЬНОГО ОБРАЗОВАНИЯ</w:t>
      </w:r>
      <w:r w:rsidR="00475EAE" w:rsidRPr="00475EAE">
        <w:rPr>
          <w:b/>
          <w:sz w:val="20"/>
          <w:szCs w:val="20"/>
        </w:rPr>
        <w:t xml:space="preserve"> </w:t>
      </w:r>
      <w:r w:rsidRPr="00475EAE">
        <w:rPr>
          <w:b/>
          <w:sz w:val="20"/>
          <w:szCs w:val="20"/>
        </w:rPr>
        <w:t>ЛЕНИНГРАДСКОЙ ОБЛАСТИ</w:t>
      </w:r>
    </w:p>
    <w:p w:rsidR="009E31B8" w:rsidRPr="00F23373" w:rsidRDefault="009E31B8" w:rsidP="00BE61E9">
      <w:pPr>
        <w:ind w:firstLine="709"/>
        <w:jc w:val="center"/>
        <w:rPr>
          <w:sz w:val="24"/>
          <w:szCs w:val="24"/>
        </w:rPr>
      </w:pPr>
    </w:p>
    <w:p w:rsidR="000C654C" w:rsidRDefault="000C654C" w:rsidP="00BE61E9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ГОСУДАРСТВЕННОЕ </w:t>
      </w:r>
      <w:r w:rsidR="009E31B8" w:rsidRPr="00E73A7D">
        <w:rPr>
          <w:b/>
          <w:sz w:val="20"/>
          <w:szCs w:val="20"/>
        </w:rPr>
        <w:t xml:space="preserve">АВТОНОМНОЕ ОБРАЗОВАТЕЛЬНОЕ УЧРЕЖДЕНИЕ </w:t>
      </w:r>
    </w:p>
    <w:p w:rsidR="009E31B8" w:rsidRPr="00E73A7D" w:rsidRDefault="009E31B8" w:rsidP="00BE61E9">
      <w:pPr>
        <w:ind w:firstLine="709"/>
        <w:jc w:val="center"/>
        <w:rPr>
          <w:b/>
          <w:sz w:val="20"/>
          <w:szCs w:val="20"/>
        </w:rPr>
      </w:pPr>
      <w:r w:rsidRPr="00E73A7D">
        <w:rPr>
          <w:b/>
          <w:sz w:val="20"/>
          <w:szCs w:val="20"/>
        </w:rPr>
        <w:t>ВЫСШЕГО ОБРАЗОВАНИЯ</w:t>
      </w:r>
      <w:r w:rsidR="000C654C">
        <w:rPr>
          <w:b/>
          <w:sz w:val="20"/>
          <w:szCs w:val="20"/>
        </w:rPr>
        <w:t xml:space="preserve"> ЛЕНИНГРАДСКОЙ ОБЛАСТИ</w:t>
      </w:r>
    </w:p>
    <w:p w:rsidR="009E31B8" w:rsidRPr="00F23373" w:rsidRDefault="009E31B8" w:rsidP="00BE61E9">
      <w:pPr>
        <w:ind w:firstLine="709"/>
        <w:jc w:val="center"/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 xml:space="preserve">Ленинградский государственный </w:t>
      </w:r>
      <w:r w:rsidR="00D77A5A" w:rsidRPr="00C84E9E">
        <w:rPr>
          <w:sz w:val="24"/>
          <w:szCs w:val="24"/>
        </w:rPr>
        <w:t>университет имени А.</w:t>
      </w:r>
      <w:r w:rsidR="00475EAE" w:rsidRPr="00C84E9E">
        <w:rPr>
          <w:sz w:val="24"/>
          <w:szCs w:val="24"/>
        </w:rPr>
        <w:t>С. Пушкина</w:t>
      </w: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>ФИЛОЛОГИЧЕСКИЙ ФАКУЛЬТЕТ</w:t>
      </w: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 xml:space="preserve">Кафедра </w:t>
      </w:r>
      <w:r w:rsidR="00C84E9E" w:rsidRPr="00C84E9E">
        <w:rPr>
          <w:sz w:val="24"/>
          <w:szCs w:val="24"/>
        </w:rPr>
        <w:t>рекламы</w:t>
      </w:r>
      <w:r w:rsidR="000C654C" w:rsidRPr="00C84E9E">
        <w:rPr>
          <w:sz w:val="24"/>
          <w:szCs w:val="24"/>
        </w:rPr>
        <w:t xml:space="preserve"> и </w:t>
      </w:r>
      <w:r w:rsidR="00C84E9E" w:rsidRPr="00C84E9E">
        <w:rPr>
          <w:sz w:val="24"/>
          <w:szCs w:val="24"/>
        </w:rPr>
        <w:t>общественных коммуникаций</w:t>
      </w:r>
    </w:p>
    <w:p w:rsidR="009E31B8" w:rsidRPr="00F23373" w:rsidRDefault="009E31B8" w:rsidP="00BE61E9">
      <w:pPr>
        <w:ind w:firstLine="709"/>
        <w:jc w:val="center"/>
      </w:pPr>
    </w:p>
    <w:p w:rsidR="009E31B8" w:rsidRPr="00F23373" w:rsidRDefault="009E31B8" w:rsidP="00BE61E9">
      <w:pPr>
        <w:ind w:firstLine="709"/>
        <w:jc w:val="center"/>
      </w:pPr>
    </w:p>
    <w:p w:rsidR="00C84E9E" w:rsidRPr="004001E7" w:rsidRDefault="00C84E9E" w:rsidP="00C84E9E">
      <w:pPr>
        <w:jc w:val="center"/>
        <w:rPr>
          <w:b/>
        </w:rPr>
      </w:pPr>
      <w:r w:rsidRPr="004001E7">
        <w:rPr>
          <w:bCs/>
        </w:rPr>
        <w:t>на тему</w:t>
      </w:r>
      <w:r w:rsidRPr="004001E7">
        <w:rPr>
          <w:b/>
        </w:rPr>
        <w:t xml:space="preserve"> </w:t>
      </w:r>
      <w:r>
        <w:rPr>
          <w:b/>
        </w:rPr>
        <w:t>Тема работы без кавычек</w:t>
      </w:r>
    </w:p>
    <w:p w:rsidR="00C84E9E" w:rsidRPr="004001E7" w:rsidRDefault="00C84E9E" w:rsidP="00C84E9E">
      <w:pPr>
        <w:jc w:val="center"/>
      </w:pPr>
      <w:r w:rsidRPr="004001E7">
        <w:t>Направление подготовки: 42.03.01 Реклама и связи с общественностью</w:t>
      </w:r>
    </w:p>
    <w:p w:rsidR="00C84E9E" w:rsidRPr="004001E7" w:rsidRDefault="00C84E9E" w:rsidP="00C84E9E"/>
    <w:p w:rsidR="00C84E9E" w:rsidRPr="004001E7" w:rsidRDefault="00C84E9E" w:rsidP="00C84E9E"/>
    <w:p w:rsidR="00C84E9E" w:rsidRPr="004001E7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Pr="004001E7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 w:rsidRPr="004001E7">
        <w:rPr>
          <w:sz w:val="28"/>
          <w:szCs w:val="28"/>
        </w:rPr>
        <w:t>Выполнил(а):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 w:rsidRPr="004001E7">
        <w:rPr>
          <w:sz w:val="28"/>
          <w:szCs w:val="28"/>
        </w:rPr>
        <w:t>Руководитель: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C84E9E" w:rsidRPr="004001E7" w:rsidRDefault="00C84E9E" w:rsidP="00C84E9E">
      <w:pPr>
        <w:pStyle w:val="a8"/>
        <w:rPr>
          <w:sz w:val="28"/>
          <w:szCs w:val="28"/>
        </w:rPr>
      </w:pPr>
    </w:p>
    <w:p w:rsidR="00C84E9E" w:rsidRPr="004001E7" w:rsidRDefault="00C84E9E" w:rsidP="00C84E9E">
      <w:pPr>
        <w:pStyle w:val="a8"/>
        <w:rPr>
          <w:sz w:val="28"/>
          <w:szCs w:val="28"/>
        </w:rPr>
      </w:pPr>
    </w:p>
    <w:p w:rsidR="00C84E9E" w:rsidRPr="004001E7" w:rsidRDefault="00C84E9E" w:rsidP="00C84E9E">
      <w:pPr>
        <w:pStyle w:val="a8"/>
        <w:spacing w:after="0"/>
        <w:rPr>
          <w:color w:val="000000"/>
          <w:sz w:val="28"/>
          <w:szCs w:val="28"/>
        </w:rPr>
      </w:pPr>
      <w:r w:rsidRPr="004001E7">
        <w:rPr>
          <w:color w:val="000000"/>
          <w:sz w:val="28"/>
          <w:szCs w:val="28"/>
        </w:rPr>
        <w:t>Работа представлена в ГЭК «      »___________</w:t>
      </w:r>
      <w:r>
        <w:rPr>
          <w:color w:val="000000"/>
          <w:sz w:val="28"/>
          <w:szCs w:val="28"/>
        </w:rPr>
        <w:t>__</w:t>
      </w:r>
      <w:r w:rsidRPr="004001E7">
        <w:rPr>
          <w:color w:val="000000"/>
          <w:sz w:val="28"/>
          <w:szCs w:val="28"/>
        </w:rPr>
        <w:t>_ года</w:t>
      </w:r>
    </w:p>
    <w:p w:rsidR="00C84E9E" w:rsidRPr="004001E7" w:rsidRDefault="00C84E9E" w:rsidP="00C84E9E">
      <w:pPr>
        <w:pStyle w:val="a8"/>
        <w:spacing w:after="0"/>
        <w:rPr>
          <w:color w:val="000000"/>
          <w:sz w:val="28"/>
          <w:szCs w:val="28"/>
        </w:rPr>
      </w:pPr>
      <w:r w:rsidRPr="004001E7">
        <w:rPr>
          <w:color w:val="000000"/>
          <w:sz w:val="28"/>
          <w:szCs w:val="28"/>
        </w:rPr>
        <w:t>Зав. кафедрой: _______________</w:t>
      </w: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  <w:r w:rsidRPr="004001E7">
        <w:rPr>
          <w:color w:val="000000"/>
          <w:sz w:val="28"/>
          <w:szCs w:val="28"/>
          <w:vertAlign w:val="superscript"/>
        </w:rPr>
        <w:t xml:space="preserve">          подпись</w:t>
      </w: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Pr="004001E7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Default="00C84E9E" w:rsidP="00C84E9E">
      <w:pPr>
        <w:jc w:val="center"/>
        <w:rPr>
          <w:szCs w:val="32"/>
        </w:rPr>
      </w:pPr>
      <w:r w:rsidRPr="004001E7">
        <w:rPr>
          <w:szCs w:val="32"/>
        </w:rPr>
        <w:t>Санкт-Петербург</w:t>
      </w:r>
    </w:p>
    <w:p w:rsidR="00C84E9E" w:rsidRPr="004001E7" w:rsidRDefault="00C84E9E" w:rsidP="00C84E9E">
      <w:pPr>
        <w:jc w:val="center"/>
        <w:rPr>
          <w:szCs w:val="32"/>
        </w:rPr>
      </w:pPr>
      <w:r>
        <w:rPr>
          <w:szCs w:val="32"/>
        </w:rPr>
        <w:t>2022</w:t>
      </w:r>
    </w:p>
    <w:p w:rsidR="00C84E9E" w:rsidRDefault="00C84E9E">
      <w:pPr>
        <w:rPr>
          <w:b/>
          <w:bCs/>
          <w:kern w:val="32"/>
        </w:rPr>
      </w:pPr>
      <w:r>
        <w:br w:type="page"/>
      </w:r>
    </w:p>
    <w:p w:rsidR="00D72579" w:rsidRPr="00C84E9E" w:rsidRDefault="009127C2" w:rsidP="0011575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3" w:name="_Toc101273509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2.</w:t>
      </w:r>
      <w:bookmarkEnd w:id="13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7C2" w:rsidRPr="00C84E9E" w:rsidRDefault="009127C2" w:rsidP="00115758">
      <w:pPr>
        <w:jc w:val="right"/>
        <w:rPr>
          <w:b/>
        </w:rPr>
      </w:pPr>
      <w:bookmarkStart w:id="14" w:name="_Toc100749899"/>
      <w:r w:rsidRPr="00C84E9E">
        <w:t>Оформление оглавления</w:t>
      </w:r>
      <w:bookmarkEnd w:id="14"/>
    </w:p>
    <w:p w:rsidR="00300BE6" w:rsidRPr="00F23373" w:rsidRDefault="00300BE6" w:rsidP="00115758">
      <w:pPr>
        <w:jc w:val="center"/>
        <w:rPr>
          <w:b/>
        </w:rPr>
      </w:pPr>
    </w:p>
    <w:p w:rsidR="009127C2" w:rsidRPr="00F23373" w:rsidRDefault="009127C2" w:rsidP="00D72579">
      <w:pPr>
        <w:spacing w:line="360" w:lineRule="auto"/>
        <w:ind w:firstLine="709"/>
        <w:jc w:val="center"/>
        <w:rPr>
          <w:b/>
        </w:rPr>
      </w:pPr>
      <w:r w:rsidRPr="00F23373">
        <w:rPr>
          <w:b/>
        </w:rPr>
        <w:t>Оглавление</w:t>
      </w:r>
    </w:p>
    <w:p w:rsidR="00300BE6" w:rsidRPr="00F23373" w:rsidRDefault="00300BE6" w:rsidP="00D72579">
      <w:pPr>
        <w:spacing w:line="360" w:lineRule="auto"/>
      </w:pPr>
      <w:r w:rsidRPr="00F23373">
        <w:t>Введение……………………………………………………………</w:t>
      </w:r>
      <w:r w:rsidR="00F71AA1" w:rsidRPr="00F23373">
        <w:t>…</w:t>
      </w:r>
      <w:r w:rsidR="009831C3">
        <w:t>……</w:t>
      </w:r>
      <w:r w:rsidR="0020457B">
        <w:t>……..</w:t>
      </w:r>
      <w:r w:rsidR="00F71AA1" w:rsidRPr="00F23373">
        <w:t>.3</w:t>
      </w:r>
    </w:p>
    <w:p w:rsidR="008E222B" w:rsidRDefault="0020457B" w:rsidP="00D72579">
      <w:pPr>
        <w:spacing w:line="360" w:lineRule="auto"/>
      </w:pPr>
      <w:r>
        <w:t xml:space="preserve">Глава 1. </w:t>
      </w:r>
      <w:r>
        <w:br/>
        <w:t xml:space="preserve">1.1. </w:t>
      </w:r>
      <w:r>
        <w:br/>
        <w:t xml:space="preserve">1.2. </w:t>
      </w:r>
      <w:r>
        <w:br/>
        <w:t xml:space="preserve">1.3. </w:t>
      </w:r>
      <w:r>
        <w:br/>
      </w:r>
      <w:r w:rsidR="008E222B">
        <w:t>…</w:t>
      </w:r>
    </w:p>
    <w:p w:rsidR="00300BE6" w:rsidRPr="00F23373" w:rsidRDefault="0020457B" w:rsidP="00D72579">
      <w:pPr>
        <w:spacing w:line="360" w:lineRule="auto"/>
      </w:pPr>
      <w:r>
        <w:t xml:space="preserve">Глава 2. </w:t>
      </w:r>
      <w:r>
        <w:br/>
        <w:t xml:space="preserve">2.1. </w:t>
      </w:r>
      <w:r>
        <w:br/>
        <w:t xml:space="preserve">2.2. </w:t>
      </w:r>
      <w:r>
        <w:br/>
      </w:r>
      <w:r w:rsidR="008E222B">
        <w:t>…</w:t>
      </w:r>
    </w:p>
    <w:p w:rsidR="00300BE6" w:rsidRPr="00F23373" w:rsidRDefault="00300BE6" w:rsidP="00D72579">
      <w:pPr>
        <w:spacing w:line="360" w:lineRule="auto"/>
      </w:pPr>
      <w:r w:rsidRPr="00F23373">
        <w:t>Заключение</w:t>
      </w:r>
    </w:p>
    <w:p w:rsidR="00300BE6" w:rsidRPr="00F23373" w:rsidRDefault="0041503F" w:rsidP="00D72579">
      <w:pPr>
        <w:spacing w:line="360" w:lineRule="auto"/>
      </w:pPr>
      <w:r w:rsidRPr="00F23373">
        <w:t>Список литературы</w:t>
      </w:r>
    </w:p>
    <w:p w:rsidR="00300BE6" w:rsidRPr="00F23373" w:rsidRDefault="00300BE6" w:rsidP="00D72579">
      <w:pPr>
        <w:spacing w:line="360" w:lineRule="auto"/>
      </w:pPr>
      <w:r w:rsidRPr="00F23373">
        <w:t>Приложени</w:t>
      </w:r>
      <w:r w:rsidR="0020457B">
        <w:t>е</w:t>
      </w:r>
    </w:p>
    <w:p w:rsidR="00C84E9E" w:rsidRDefault="00C84E9E">
      <w:pPr>
        <w:rPr>
          <w:b/>
        </w:rPr>
      </w:pPr>
      <w:r>
        <w:rPr>
          <w:bCs/>
        </w:rPr>
        <w:br w:type="page"/>
      </w:r>
    </w:p>
    <w:p w:rsidR="00D72579" w:rsidRPr="00C84E9E" w:rsidRDefault="00EB60AB" w:rsidP="00D72579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5" w:name="_Toc101273510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3.</w:t>
      </w:r>
      <w:bookmarkEnd w:id="15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60AB" w:rsidRPr="00C84E9E" w:rsidRDefault="00EB60AB" w:rsidP="00AB0D8E">
      <w:pPr>
        <w:jc w:val="right"/>
        <w:rPr>
          <w:b/>
        </w:rPr>
      </w:pPr>
      <w:bookmarkStart w:id="16" w:name="_Toc100749901"/>
      <w:r w:rsidRPr="00C84E9E">
        <w:t>План выступления на защите</w:t>
      </w:r>
      <w:r w:rsidR="00F37FF9" w:rsidRPr="00C84E9E">
        <w:t xml:space="preserve"> </w:t>
      </w:r>
      <w:r w:rsidR="007E53F6" w:rsidRPr="00C84E9E">
        <w:t>выпускной квалификационной</w:t>
      </w:r>
      <w:r w:rsidR="00F37FF9" w:rsidRPr="00C84E9E">
        <w:t xml:space="preserve"> работы</w:t>
      </w:r>
      <w:bookmarkEnd w:id="16"/>
    </w:p>
    <w:p w:rsidR="00EB60AB" w:rsidRPr="00F23373" w:rsidRDefault="00EB60AB" w:rsidP="00BE61E9">
      <w:pPr>
        <w:ind w:firstLine="709"/>
        <w:rPr>
          <w:b/>
        </w:rPr>
      </w:pPr>
    </w:p>
    <w:p w:rsidR="00EB60AB" w:rsidRDefault="00EB60AB" w:rsidP="00BE61E9">
      <w:pPr>
        <w:ind w:firstLine="709"/>
        <w:jc w:val="center"/>
        <w:rPr>
          <w:b/>
        </w:rPr>
      </w:pPr>
      <w:r w:rsidRPr="00F23373">
        <w:rPr>
          <w:b/>
        </w:rPr>
        <w:t>Уважаемый председатель Государственной аттестационной комиссии, уважаемые члены комиссии, коллеги!</w:t>
      </w:r>
    </w:p>
    <w:p w:rsidR="005143EC" w:rsidRPr="00F23373" w:rsidRDefault="005143EC" w:rsidP="00BE61E9">
      <w:pPr>
        <w:ind w:firstLine="709"/>
        <w:jc w:val="center"/>
        <w:rPr>
          <w:b/>
        </w:rPr>
      </w:pPr>
    </w:p>
    <w:p w:rsidR="00EB60AB" w:rsidRPr="00F23373" w:rsidRDefault="00EB60AB" w:rsidP="00BE61E9">
      <w:pPr>
        <w:ind w:firstLine="709"/>
        <w:jc w:val="both"/>
      </w:pPr>
      <w:r w:rsidRPr="00F23373">
        <w:t>Позвольте представить вашему вниманию результаты научного исследования по теме «______________________________________________».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Данная тема представляется </w:t>
      </w:r>
      <w:r w:rsidRPr="006958A6">
        <w:rPr>
          <w:b/>
        </w:rPr>
        <w:t>актуальной</w:t>
      </w:r>
      <w:r w:rsidRPr="00F23373">
        <w:t xml:space="preserve"> (выбрать вариант или дать свое обоснование) вследствие:</w:t>
      </w:r>
    </w:p>
    <w:p w:rsidR="00EB60AB" w:rsidRPr="00F23373" w:rsidRDefault="00475190" w:rsidP="006475FA">
      <w:pPr>
        <w:numPr>
          <w:ilvl w:val="0"/>
          <w:numId w:val="11"/>
        </w:numPr>
        <w:jc w:val="both"/>
      </w:pPr>
      <w:r w:rsidRPr="00F23373">
        <w:t xml:space="preserve">усиления интереса </w:t>
      </w:r>
      <w:r w:rsidR="004F499D">
        <w:t>исследователей</w:t>
      </w:r>
      <w:r w:rsidR="00EB60AB" w:rsidRPr="00F23373">
        <w:t xml:space="preserve"> к вопросам </w:t>
      </w:r>
      <w:r w:rsidRPr="00F23373">
        <w:t>…</w:t>
      </w:r>
      <w:r w:rsidR="00EB60AB" w:rsidRPr="00F23373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>расширения инструментария исследования</w:t>
      </w:r>
      <w:r w:rsidR="00475190" w:rsidRPr="00F23373">
        <w:t>….</w:t>
      </w:r>
      <w:r w:rsidR="006958A6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 xml:space="preserve">усиления интереса к условиям создания и бытования </w:t>
      </w:r>
      <w:r w:rsidR="00475190" w:rsidRPr="00F23373">
        <w:t>….</w:t>
      </w:r>
      <w:r w:rsidR="006958A6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>свой вариант.</w:t>
      </w:r>
    </w:p>
    <w:p w:rsidR="00475190" w:rsidRPr="00F23373" w:rsidRDefault="00475190" w:rsidP="00BE61E9">
      <w:pPr>
        <w:ind w:firstLine="709"/>
        <w:jc w:val="both"/>
      </w:pPr>
    </w:p>
    <w:p w:rsidR="00EB60AB" w:rsidRPr="00F23373" w:rsidRDefault="00EB60AB" w:rsidP="00BE61E9">
      <w:pPr>
        <w:ind w:firstLine="709"/>
        <w:jc w:val="both"/>
      </w:pPr>
      <w:r w:rsidRPr="00F23373">
        <w:t xml:space="preserve">Проблематика исследования </w:t>
      </w:r>
      <w:r w:rsidR="003E1BEC">
        <w:t>рассматривалась</w:t>
      </w:r>
      <w:r w:rsidRPr="00F23373">
        <w:t xml:space="preserve"> такими учеными</w:t>
      </w:r>
      <w:r w:rsidR="003E1BEC">
        <w:t xml:space="preserve"> как</w:t>
      </w:r>
      <w:r w:rsidRPr="00F23373">
        <w:t xml:space="preserve"> (далее следуют аннотации монографий, статей либо по хронологии, либо по тематике (проблематике) и проводятся итоги исследований</w:t>
      </w:r>
      <w:r w:rsidR="004F499D">
        <w:t xml:space="preserve"> (кратко)</w:t>
      </w:r>
      <w:r w:rsidRPr="00F23373">
        <w:t>.</w:t>
      </w:r>
    </w:p>
    <w:p w:rsidR="00EB60AB" w:rsidRPr="00F23373" w:rsidRDefault="00EB60AB" w:rsidP="00BE61E9">
      <w:pPr>
        <w:ind w:firstLine="709"/>
        <w:jc w:val="both"/>
      </w:pPr>
      <w:r w:rsidRPr="00F23373">
        <w:rPr>
          <w:b/>
        </w:rPr>
        <w:t>Целью</w:t>
      </w:r>
      <w:r w:rsidRPr="00F23373">
        <w:t xml:space="preserve"> </w:t>
      </w:r>
      <w:r w:rsidR="007E53F6">
        <w:t>выпускной квалификационной</w:t>
      </w:r>
      <w:r w:rsidRPr="00F23373">
        <w:t xml:space="preserve"> работы является ________________________________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ходе исследования мы ставили перед собой следующие </w:t>
      </w:r>
      <w:r w:rsidRPr="00F23373">
        <w:rPr>
          <w:b/>
        </w:rPr>
        <w:t>задачи</w:t>
      </w:r>
      <w:r w:rsidRPr="00F23373">
        <w:t>:</w:t>
      </w:r>
    </w:p>
    <w:p w:rsidR="00EB60AB" w:rsidRDefault="00D05A1A" w:rsidP="00BE61E9">
      <w:pPr>
        <w:ind w:firstLine="709"/>
        <w:jc w:val="both"/>
      </w:pPr>
      <w:r w:rsidRPr="00F23373">
        <w:t>1.</w:t>
      </w:r>
      <w:r w:rsidR="004E3A8B" w:rsidRPr="00F23373">
        <w:t xml:space="preserve"> рассмотреть </w:t>
      </w:r>
      <w:r w:rsidRPr="00F23373">
        <w:t>__________________________________________________</w:t>
      </w:r>
    </w:p>
    <w:p w:rsidR="00D0759D" w:rsidRPr="00F23373" w:rsidRDefault="00D0759D" w:rsidP="00BE61E9">
      <w:pPr>
        <w:ind w:firstLine="709"/>
        <w:jc w:val="both"/>
      </w:pPr>
      <w:r>
        <w:t>2. описать _____________________________________________________</w:t>
      </w:r>
    </w:p>
    <w:p w:rsidR="00D05A1A" w:rsidRPr="00F23373" w:rsidRDefault="00D0759D" w:rsidP="00BE61E9">
      <w:pPr>
        <w:ind w:firstLine="709"/>
        <w:jc w:val="both"/>
      </w:pPr>
      <w:r>
        <w:t>3</w:t>
      </w:r>
      <w:r w:rsidR="00D05A1A" w:rsidRPr="00F23373">
        <w:t xml:space="preserve">. </w:t>
      </w:r>
      <w:r w:rsidR="004E3A8B" w:rsidRPr="00F23373">
        <w:t xml:space="preserve">выявить </w:t>
      </w:r>
      <w:r w:rsidR="00D05A1A" w:rsidRPr="00F23373">
        <w:t>________</w:t>
      </w:r>
      <w:r>
        <w:t>___</w:t>
      </w:r>
      <w:r w:rsidR="00D05A1A" w:rsidRPr="00F23373">
        <w:t>__________________________________________</w:t>
      </w:r>
    </w:p>
    <w:p w:rsidR="00D05A1A" w:rsidRPr="00F23373" w:rsidRDefault="00D0759D" w:rsidP="00BE61E9">
      <w:pPr>
        <w:ind w:firstLine="709"/>
        <w:jc w:val="both"/>
      </w:pPr>
      <w:r>
        <w:t>4</w:t>
      </w:r>
      <w:r w:rsidR="00D05A1A" w:rsidRPr="00F23373">
        <w:t xml:space="preserve">. </w:t>
      </w:r>
      <w:r w:rsidR="004E3A8B" w:rsidRPr="00F23373">
        <w:t xml:space="preserve">изучить </w:t>
      </w:r>
      <w:r w:rsidR="00D05A1A" w:rsidRPr="00F23373">
        <w:t>_____________________________________________________</w:t>
      </w:r>
    </w:p>
    <w:p w:rsidR="00D05A1A" w:rsidRDefault="00D0759D" w:rsidP="00BE61E9">
      <w:pPr>
        <w:ind w:firstLine="709"/>
        <w:jc w:val="both"/>
      </w:pPr>
      <w:r>
        <w:t>5</w:t>
      </w:r>
      <w:r w:rsidR="00D05A1A" w:rsidRPr="00F23373">
        <w:t xml:space="preserve">. </w:t>
      </w:r>
      <w:r w:rsidR="004E3A8B" w:rsidRPr="00F23373">
        <w:t xml:space="preserve">определить </w:t>
      </w:r>
      <w:r w:rsidR="00D05A1A" w:rsidRPr="00F23373">
        <w:t>___________________________________________________</w:t>
      </w:r>
    </w:p>
    <w:p w:rsidR="004F499D" w:rsidRDefault="004F499D" w:rsidP="00BE61E9">
      <w:pPr>
        <w:ind w:firstLine="709"/>
        <w:jc w:val="both"/>
      </w:pPr>
      <w:r>
        <w:t>свой вариант ___________________________________________________</w:t>
      </w:r>
    </w:p>
    <w:p w:rsidR="004F499D" w:rsidRPr="00F23373" w:rsidRDefault="004F499D" w:rsidP="00BE61E9">
      <w:pPr>
        <w:ind w:firstLine="709"/>
        <w:jc w:val="both"/>
      </w:pPr>
    </w:p>
    <w:p w:rsidR="00EB60AB" w:rsidRPr="00F23373" w:rsidRDefault="00EB60AB" w:rsidP="00BE61E9">
      <w:pPr>
        <w:ind w:firstLine="709"/>
        <w:jc w:val="both"/>
      </w:pPr>
      <w:r w:rsidRPr="00F23373">
        <w:rPr>
          <w:b/>
        </w:rPr>
        <w:t>Материалом</w:t>
      </w:r>
      <w:r w:rsidRPr="00F23373">
        <w:t xml:space="preserve"> исследования является _______________________________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ходе исследования сложилась следующая </w:t>
      </w:r>
      <w:r w:rsidRPr="00F23373">
        <w:rPr>
          <w:b/>
        </w:rPr>
        <w:t>структура</w:t>
      </w:r>
      <w:r w:rsidRPr="00F23373">
        <w:t xml:space="preserve"> </w:t>
      </w:r>
      <w:r w:rsidR="007E53F6">
        <w:t>выпускной квалификационной</w:t>
      </w:r>
      <w:r w:rsidRPr="00F23373">
        <w:t xml:space="preserve"> работы. Она состоит из Введения, ___ глав (название</w:t>
      </w:r>
      <w:r w:rsidR="00F71AA1" w:rsidRPr="00F23373">
        <w:t xml:space="preserve"> глав</w:t>
      </w:r>
      <w:r w:rsidRPr="00F23373">
        <w:t>), в которых выделяется _____ разделов, Заключения и Библиографии, которая включает _____ позиций.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 Далее дается краткое описание содержания глав или главы (если она одна). Например, в первом разделе первой главы мы исследовали _______ и пришли к следующему заключению ________.</w:t>
      </w:r>
    </w:p>
    <w:p w:rsidR="00B244FA" w:rsidRPr="00F23373" w:rsidRDefault="00EB60AB" w:rsidP="00BE61E9">
      <w:pPr>
        <w:ind w:firstLine="709"/>
        <w:jc w:val="both"/>
      </w:pPr>
      <w:r w:rsidRPr="00F23373">
        <w:t xml:space="preserve">И так далее. 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конце дается общий </w:t>
      </w:r>
      <w:r w:rsidRPr="00F23373">
        <w:rPr>
          <w:b/>
        </w:rPr>
        <w:t>итог</w:t>
      </w:r>
      <w:r w:rsidRPr="00F23373">
        <w:t xml:space="preserve">: </w:t>
      </w:r>
      <w:r w:rsidR="00B244FA" w:rsidRPr="00F23373">
        <w:t>таким образом, по результатам проведённого исследования</w:t>
      </w:r>
      <w:r w:rsidR="00C84E9E">
        <w:t xml:space="preserve"> </w:t>
      </w:r>
      <w:r w:rsidRPr="00F23373">
        <w:t xml:space="preserve">_______________________________________________________. 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Заключение должно перекликаться с задачами исследования. </w:t>
      </w:r>
    </w:p>
    <w:p w:rsidR="00EB60AB" w:rsidRPr="00F23373" w:rsidRDefault="005143EC" w:rsidP="00BE61E9">
      <w:pPr>
        <w:ind w:firstLine="709"/>
        <w:jc w:val="center"/>
        <w:rPr>
          <w:b/>
        </w:rPr>
      </w:pPr>
      <w:r>
        <w:rPr>
          <w:b/>
        </w:rPr>
        <w:t>Спасибо за внимание!</w:t>
      </w:r>
    </w:p>
    <w:p w:rsidR="00EB60AB" w:rsidRPr="005143EC" w:rsidRDefault="0053212B" w:rsidP="00BE61E9">
      <w:pPr>
        <w:ind w:firstLine="709"/>
        <w:jc w:val="both"/>
        <w:rPr>
          <w:i/>
        </w:rPr>
      </w:pPr>
      <w:r w:rsidRPr="005143EC">
        <w:rPr>
          <w:i/>
        </w:rPr>
        <w:t>*</w:t>
      </w:r>
      <w:r w:rsidR="00EB60AB" w:rsidRPr="005143EC">
        <w:rPr>
          <w:i/>
        </w:rPr>
        <w:t>Выступл</w:t>
      </w:r>
      <w:r w:rsidRPr="005143EC">
        <w:rPr>
          <w:i/>
        </w:rPr>
        <w:t>ение должно быть рассчитано на 3-5</w:t>
      </w:r>
      <w:r w:rsidR="00EB60AB" w:rsidRPr="005143EC">
        <w:rPr>
          <w:i/>
        </w:rPr>
        <w:t xml:space="preserve"> минут</w:t>
      </w:r>
      <w:r w:rsidR="005143EC" w:rsidRPr="005143EC">
        <w:rPr>
          <w:i/>
        </w:rPr>
        <w:t xml:space="preserve"> (2 страницы печатного текста)</w:t>
      </w:r>
      <w:r w:rsidR="00EB60AB" w:rsidRPr="005143EC">
        <w:rPr>
          <w:i/>
        </w:rPr>
        <w:t>.</w:t>
      </w:r>
    </w:p>
    <w:p w:rsidR="00C84E9E" w:rsidRDefault="00D05A1A" w:rsidP="00C84E9E">
      <w:pPr>
        <w:ind w:firstLine="709"/>
        <w:jc w:val="both"/>
        <w:rPr>
          <w:i/>
        </w:rPr>
      </w:pPr>
      <w:r w:rsidRPr="00F23373">
        <w:rPr>
          <w:i/>
        </w:rPr>
        <w:t>** Читать речь с листа не рекомендуется.</w:t>
      </w:r>
      <w:r w:rsidR="00C84E9E">
        <w:rPr>
          <w:i/>
        </w:rPr>
        <w:br w:type="page"/>
      </w:r>
    </w:p>
    <w:p w:rsidR="00D05A1A" w:rsidRPr="00F23373" w:rsidRDefault="00D05A1A" w:rsidP="00BE61E9">
      <w:pPr>
        <w:ind w:firstLine="709"/>
        <w:jc w:val="both"/>
        <w:rPr>
          <w:i/>
        </w:rPr>
      </w:pPr>
    </w:p>
    <w:p w:rsidR="00C84E9E" w:rsidRPr="00C84E9E" w:rsidRDefault="00396ABB" w:rsidP="00C84E9E">
      <w:pPr>
        <w:pStyle w:val="1"/>
        <w:spacing w:before="0" w:after="0"/>
        <w:jc w:val="right"/>
        <w:rPr>
          <w:rFonts w:ascii="Times New Roman" w:hAnsi="Times New Roman"/>
          <w:b w:val="0"/>
          <w:sz w:val="28"/>
        </w:rPr>
      </w:pPr>
      <w:bookmarkStart w:id="17" w:name="_Toc101273511"/>
      <w:r w:rsidRPr="00C84E9E">
        <w:rPr>
          <w:rFonts w:ascii="Times New Roman" w:hAnsi="Times New Roman"/>
          <w:b w:val="0"/>
          <w:sz w:val="28"/>
        </w:rPr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4</w:t>
      </w:r>
      <w:r w:rsidRPr="00C84E9E">
        <w:rPr>
          <w:rFonts w:ascii="Times New Roman" w:hAnsi="Times New Roman"/>
          <w:b w:val="0"/>
          <w:sz w:val="28"/>
        </w:rPr>
        <w:t>.</w:t>
      </w:r>
      <w:bookmarkEnd w:id="17"/>
    </w:p>
    <w:p w:rsidR="00C84E9E" w:rsidRPr="00C84E9E" w:rsidRDefault="00396ABB" w:rsidP="00DD4EEC">
      <w:pPr>
        <w:jc w:val="right"/>
        <w:rPr>
          <w:b/>
        </w:rPr>
      </w:pPr>
      <w:r w:rsidRPr="00C84E9E">
        <w:t>Н</w:t>
      </w:r>
      <w:r w:rsidR="002448DC" w:rsidRPr="00C84E9E">
        <w:t xml:space="preserve">ормативная база для составления </w:t>
      </w:r>
    </w:p>
    <w:p w:rsidR="00396ABB" w:rsidRPr="00C84E9E" w:rsidRDefault="002448DC" w:rsidP="00DD4EEC">
      <w:pPr>
        <w:jc w:val="right"/>
        <w:rPr>
          <w:b/>
        </w:rPr>
      </w:pPr>
      <w:r w:rsidRPr="00C84E9E">
        <w:t>б</w:t>
      </w:r>
      <w:r w:rsidR="00396ABB" w:rsidRPr="00C84E9E">
        <w:t>иблиографической записи или описания</w:t>
      </w:r>
    </w:p>
    <w:p w:rsidR="00396ABB" w:rsidRPr="00F23373" w:rsidRDefault="00396ABB" w:rsidP="00BE61E9">
      <w:pPr>
        <w:ind w:firstLine="709"/>
        <w:jc w:val="center"/>
        <w:rPr>
          <w:b/>
        </w:rPr>
      </w:pPr>
    </w:p>
    <w:p w:rsidR="00393205" w:rsidRDefault="00393205" w:rsidP="00BE61E9">
      <w:pPr>
        <w:shd w:val="clear" w:color="auto" w:fill="FFFFFF"/>
        <w:spacing w:before="144"/>
        <w:ind w:left="86" w:firstLine="254"/>
        <w:jc w:val="both"/>
      </w:pPr>
      <w:r w:rsidRPr="00FC5887">
        <w:rPr>
          <w:spacing w:val="-1"/>
        </w:rPr>
        <w:t xml:space="preserve">Современное научное творчество, даже при наличии явной научной </w:t>
      </w:r>
      <w:r w:rsidRPr="00FC5887">
        <w:t>или художественной творческой новизны, «стоит на плечах гигантов». Учебные работы и диссертационные исследования в еще большей сте</w:t>
      </w:r>
      <w:r w:rsidRPr="00FC5887">
        <w:softHyphen/>
        <w:t>пени требуют компиляции чужого или его опровержения. Это требует грамотного оформления цитат и ссылок.</w:t>
      </w:r>
      <w:r>
        <w:t xml:space="preserve"> </w:t>
      </w:r>
      <w:r w:rsidRPr="00AD3107">
        <w:t>ГОСТ Р 7.0.5–2008</w:t>
      </w:r>
      <w:r w:rsidRPr="006378ED">
        <w:t>. БИБЛИОГРАФИЧЕСКАЯ ССЫЛКА</w:t>
      </w:r>
      <w:r>
        <w:t xml:space="preserve">. </w:t>
      </w:r>
      <w:r w:rsidRPr="006378ED">
        <w:t>Общие требования и правила составления</w:t>
      </w:r>
      <w:r>
        <w:t xml:space="preserve">. </w:t>
      </w:r>
      <w:r w:rsidRPr="006378ED">
        <w:t xml:space="preserve">Дата введения – </w:t>
      </w:r>
      <w:r>
        <w:t>1 января 2009 года.</w:t>
      </w:r>
    </w:p>
    <w:p w:rsidR="00396ABB" w:rsidRDefault="00396ABB" w:rsidP="00BE61E9">
      <w:pPr>
        <w:ind w:firstLine="709"/>
        <w:jc w:val="both"/>
        <w:rPr>
          <w:b/>
        </w:rPr>
      </w:pPr>
      <w:r w:rsidRPr="00F23373">
        <w:rPr>
          <w:b/>
        </w:rPr>
        <w:t>Примеры составления библиографической записи и описания</w:t>
      </w:r>
    </w:p>
    <w:p w:rsidR="0026284D" w:rsidRPr="00F23373" w:rsidRDefault="0026284D" w:rsidP="00BE61E9">
      <w:pPr>
        <w:ind w:firstLine="709"/>
        <w:jc w:val="both"/>
        <w:rPr>
          <w:b/>
        </w:rPr>
      </w:pPr>
    </w:p>
    <w:p w:rsidR="00396ABB" w:rsidRPr="00F23373" w:rsidRDefault="00396ABB" w:rsidP="00BE61E9">
      <w:pPr>
        <w:ind w:firstLine="709"/>
        <w:jc w:val="both"/>
      </w:pPr>
      <w:r w:rsidRPr="00F23373">
        <w:t xml:space="preserve">1. </w:t>
      </w:r>
      <w:r w:rsidRPr="00F23373">
        <w:rPr>
          <w:b/>
          <w:i/>
        </w:rPr>
        <w:t>Библиографическое описание книги</w:t>
      </w:r>
      <w:r w:rsidRPr="00F23373">
        <w:t xml:space="preserve">. Объектом описания является книга, брошюра, другое однотомное или многотомное издание, а также отдельный выпуск многотомного или сериального издания. Заголовок описания содержит имя автора или наименование коллективного автора. Под заголовком составляют описания книг одного, двух, трех авторов. </w:t>
      </w:r>
    </w:p>
    <w:p w:rsidR="00D009CB" w:rsidRPr="00F23373" w:rsidRDefault="00D009CB" w:rsidP="00BE61E9">
      <w:pPr>
        <w:ind w:firstLine="709"/>
        <w:jc w:val="both"/>
      </w:pPr>
      <w:r w:rsidRPr="00F23373"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Канке, В.А. Философия. Исторический и систематический курс : учебник /В. А. Канке. — Изд. 5-е, </w:t>
      </w:r>
      <w:proofErr w:type="spellStart"/>
      <w:r w:rsidRPr="00F23373">
        <w:t>перераб</w:t>
      </w:r>
      <w:proofErr w:type="spellEnd"/>
      <w:r w:rsidRPr="00F23373">
        <w:t>. и доп. — М. : Логос, 20</w:t>
      </w:r>
      <w:r w:rsidR="00175DD3">
        <w:t>09</w:t>
      </w:r>
      <w:r w:rsidRPr="00F23373">
        <w:t xml:space="preserve">. — 376с.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Информационные системы в экономике : метод. указания для выполнения курсовой работы /Е. Л. </w:t>
      </w:r>
      <w:proofErr w:type="spellStart"/>
      <w:r w:rsidRPr="00F23373">
        <w:t>Тороповцев</w:t>
      </w:r>
      <w:proofErr w:type="spellEnd"/>
      <w:r w:rsidRPr="00F23373">
        <w:t xml:space="preserve"> [ и др.] ; М-во сел. хоз-ва РФ, ФГОУ ВПО </w:t>
      </w:r>
      <w:proofErr w:type="spellStart"/>
      <w:r w:rsidRPr="00F23373">
        <w:t>Ставроп</w:t>
      </w:r>
      <w:proofErr w:type="spellEnd"/>
      <w:r w:rsidRPr="00F23373">
        <w:t xml:space="preserve">. гос. </w:t>
      </w:r>
      <w:proofErr w:type="spellStart"/>
      <w:r w:rsidRPr="00F23373">
        <w:t>аграр</w:t>
      </w:r>
      <w:proofErr w:type="spellEnd"/>
      <w:r w:rsidRPr="00F23373">
        <w:t xml:space="preserve">. ун-т. — Ставрополь : Изд-во </w:t>
      </w:r>
      <w:proofErr w:type="spellStart"/>
      <w:r w:rsidRPr="00F23373">
        <w:t>СтГАУ</w:t>
      </w:r>
      <w:proofErr w:type="spellEnd"/>
      <w:r w:rsidRPr="00F23373">
        <w:t xml:space="preserve"> "</w:t>
      </w:r>
      <w:proofErr w:type="spellStart"/>
      <w:r w:rsidRPr="00F23373">
        <w:t>Агрус</w:t>
      </w:r>
      <w:proofErr w:type="spellEnd"/>
      <w:r w:rsidRPr="00F23373">
        <w:t>", 20</w:t>
      </w:r>
      <w:r w:rsidR="00175DD3">
        <w:t>12</w:t>
      </w:r>
      <w:r w:rsidRPr="00F23373">
        <w:t xml:space="preserve">.- 160с. </w:t>
      </w:r>
    </w:p>
    <w:p w:rsidR="00396ABB" w:rsidRPr="00F23373" w:rsidRDefault="00396ABB" w:rsidP="00BE61E9">
      <w:pPr>
        <w:ind w:firstLine="709"/>
        <w:jc w:val="both"/>
      </w:pPr>
      <w:proofErr w:type="spellStart"/>
      <w:r w:rsidRPr="00F23373">
        <w:t>Пимонова</w:t>
      </w:r>
      <w:proofErr w:type="spellEnd"/>
      <w:r w:rsidRPr="00F23373">
        <w:t xml:space="preserve">, С. В. Развитие творческого потенциала студентов в условиях безопасной образовательной среды : </w:t>
      </w:r>
      <w:proofErr w:type="spellStart"/>
      <w:r w:rsidRPr="00F23373">
        <w:t>дис</w:t>
      </w:r>
      <w:proofErr w:type="spellEnd"/>
      <w:r w:rsidRPr="00F23373">
        <w:t xml:space="preserve">:. канд. психол. наук Н. </w:t>
      </w:r>
      <w:proofErr w:type="spellStart"/>
      <w:r w:rsidRPr="00F23373">
        <w:t>М.Швалева</w:t>
      </w:r>
      <w:proofErr w:type="spellEnd"/>
      <w:r w:rsidRPr="00F23373">
        <w:t>. — Ставрополь, 200</w:t>
      </w:r>
      <w:r w:rsidR="00175DD3">
        <w:t>8</w:t>
      </w:r>
      <w:r w:rsidRPr="00F23373">
        <w:t xml:space="preserve">. — 163с. — </w:t>
      </w:r>
      <w:proofErr w:type="spellStart"/>
      <w:r w:rsidRPr="00F23373">
        <w:t>Библиогр</w:t>
      </w:r>
      <w:proofErr w:type="spellEnd"/>
      <w:r w:rsidRPr="00F23373">
        <w:t xml:space="preserve">. : с. 137-153. </w:t>
      </w:r>
    </w:p>
    <w:p w:rsidR="00396ABB" w:rsidRPr="00F23373" w:rsidRDefault="00396ABB" w:rsidP="00BE61E9">
      <w:pPr>
        <w:ind w:firstLine="709"/>
        <w:jc w:val="both"/>
      </w:pPr>
    </w:p>
    <w:p w:rsidR="00396ABB" w:rsidRPr="00F23373" w:rsidRDefault="00396ABB" w:rsidP="00BE61E9">
      <w:pPr>
        <w:ind w:firstLine="709"/>
        <w:jc w:val="both"/>
      </w:pPr>
      <w:r w:rsidRPr="00F23373">
        <w:t xml:space="preserve">2. </w:t>
      </w:r>
      <w:r w:rsidRPr="00F23373">
        <w:rPr>
          <w:b/>
          <w:i/>
        </w:rPr>
        <w:t>Библиографическое описание составной части документа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На составную часть издания (статья, глава, раздел) делается аналитическое библиографическое описание, где сначала приводятся сведения о составной части, а затем — о документе в целом. </w:t>
      </w:r>
    </w:p>
    <w:p w:rsidR="00D009CB" w:rsidRPr="00F23373" w:rsidRDefault="00D009CB" w:rsidP="00BE61E9">
      <w:pPr>
        <w:ind w:firstLine="709"/>
        <w:jc w:val="both"/>
      </w:pPr>
      <w:r w:rsidRPr="00F23373"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t>Сущность и функции финансов // Финансы /В. П. Литовченко.</w:t>
      </w:r>
      <w:r w:rsidR="00393205">
        <w:t xml:space="preserve"> — М. : Финансы, 2010</w:t>
      </w:r>
      <w:r w:rsidRPr="00F23373">
        <w:t xml:space="preserve">. — С.9-26. </w:t>
      </w:r>
    </w:p>
    <w:p w:rsidR="00396ABB" w:rsidRPr="00F23373" w:rsidRDefault="00396ABB" w:rsidP="00BE61E9">
      <w:pPr>
        <w:ind w:firstLine="709"/>
        <w:jc w:val="both"/>
      </w:pPr>
      <w:proofErr w:type="spellStart"/>
      <w:r w:rsidRPr="00F23373">
        <w:t>Куницина</w:t>
      </w:r>
      <w:proofErr w:type="spellEnd"/>
      <w:r w:rsidRPr="00F23373">
        <w:t xml:space="preserve">, Н. Н. Бизнес-планирование в коммерческом банке. /Н. Н. </w:t>
      </w:r>
      <w:proofErr w:type="spellStart"/>
      <w:r w:rsidRPr="00F23373">
        <w:t>Куницина</w:t>
      </w:r>
      <w:proofErr w:type="spellEnd"/>
      <w:r w:rsidRPr="00F23373">
        <w:t xml:space="preserve">, Л. И. </w:t>
      </w:r>
      <w:proofErr w:type="spellStart"/>
      <w:r w:rsidRPr="00F23373">
        <w:t>Ушвицкий</w:t>
      </w:r>
      <w:proofErr w:type="spellEnd"/>
      <w:r w:rsidR="00393205">
        <w:t xml:space="preserve"> // Науч. тр. / </w:t>
      </w:r>
      <w:proofErr w:type="spellStart"/>
      <w:r w:rsidR="00393205">
        <w:t>СевКавГТУ</w:t>
      </w:r>
      <w:proofErr w:type="spellEnd"/>
      <w:r w:rsidR="00393205">
        <w:t>. — 201</w:t>
      </w:r>
      <w:r w:rsidRPr="00F23373">
        <w:t xml:space="preserve">2. — </w:t>
      </w:r>
      <w:proofErr w:type="spellStart"/>
      <w:r w:rsidRPr="00F23373">
        <w:t>Вып</w:t>
      </w:r>
      <w:proofErr w:type="spellEnd"/>
      <w:r w:rsidRPr="00F23373">
        <w:t xml:space="preserve"> 45, т.2. — С. 79-81. </w:t>
      </w:r>
    </w:p>
    <w:p w:rsidR="00396ABB" w:rsidRPr="00F23373" w:rsidRDefault="00396ABB" w:rsidP="00BE61E9">
      <w:pPr>
        <w:ind w:firstLine="709"/>
        <w:jc w:val="both"/>
      </w:pPr>
      <w:r w:rsidRPr="00F23373">
        <w:t>Москаленко, М. Н. Методика оценки движения денежных потоков в региональном банковском секторе / М. Н. Москаленко // Деньги и кредит. — 20</w:t>
      </w:r>
      <w:r w:rsidR="00393205">
        <w:t>12</w:t>
      </w:r>
      <w:r w:rsidRPr="00F23373">
        <w:t xml:space="preserve">. — №11. — С. 64-67. </w:t>
      </w:r>
    </w:p>
    <w:p w:rsidR="00396ABB" w:rsidRPr="00F23373" w:rsidRDefault="00396ABB" w:rsidP="00BE61E9">
      <w:pPr>
        <w:ind w:firstLine="709"/>
        <w:jc w:val="both"/>
      </w:pPr>
    </w:p>
    <w:p w:rsidR="00396ABB" w:rsidRPr="00F23373" w:rsidRDefault="00396ABB" w:rsidP="00BE61E9">
      <w:pPr>
        <w:ind w:firstLine="709"/>
        <w:jc w:val="both"/>
        <w:rPr>
          <w:b/>
          <w:i/>
        </w:rPr>
      </w:pPr>
      <w:r w:rsidRPr="00F23373">
        <w:t>3</w:t>
      </w:r>
      <w:r w:rsidRPr="00F23373">
        <w:rPr>
          <w:b/>
          <w:i/>
        </w:rPr>
        <w:t>. Библиографическое описание официальных материалов</w:t>
      </w:r>
    </w:p>
    <w:p w:rsidR="00D009CB" w:rsidRPr="00F23373" w:rsidRDefault="00D009CB" w:rsidP="00BE61E9">
      <w:pPr>
        <w:ind w:firstLine="709"/>
        <w:jc w:val="both"/>
      </w:pPr>
      <w:r w:rsidRPr="00F23373">
        <w:lastRenderedPageBreak/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Российская Федерация. Законы. Гражданский кодекс Российской Федерации. Ч. III : </w:t>
      </w:r>
      <w:proofErr w:type="spellStart"/>
      <w:r w:rsidRPr="00F23373">
        <w:t>федер</w:t>
      </w:r>
      <w:proofErr w:type="spellEnd"/>
      <w:r w:rsidRPr="00F23373">
        <w:t xml:space="preserve">. закон от 26 ноября </w:t>
      </w:r>
      <w:smartTag w:uri="urn:schemas-microsoft-com:office:smarttags" w:element="metricconverter">
        <w:smartTagPr>
          <w:attr w:name="ProductID" w:val="2001 г"/>
        </w:smartTagPr>
        <w:r w:rsidRPr="00F23373">
          <w:t>200</w:t>
        </w:r>
        <w:r w:rsidR="00393205">
          <w:t>1</w:t>
        </w:r>
        <w:r w:rsidRPr="00F23373">
          <w:t xml:space="preserve"> г</w:t>
        </w:r>
      </w:smartTag>
      <w:r w:rsidRPr="00F23373">
        <w:t xml:space="preserve">. № </w:t>
      </w:r>
      <w:r w:rsidR="00393205">
        <w:t xml:space="preserve">146-Ф3 // Собр. </w:t>
      </w:r>
      <w:proofErr w:type="spellStart"/>
      <w:r w:rsidR="00393205">
        <w:t>зак-ва</w:t>
      </w:r>
      <w:proofErr w:type="spellEnd"/>
      <w:r w:rsidR="00393205">
        <w:t xml:space="preserve"> РФ. — 201</w:t>
      </w:r>
      <w:r w:rsidRPr="00F23373">
        <w:t xml:space="preserve">1. — №34. — Ст. 1759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Российская Федерация, Законы. О землеустройстве : </w:t>
      </w:r>
      <w:proofErr w:type="spellStart"/>
      <w:r w:rsidRPr="00F23373">
        <w:t>федер</w:t>
      </w:r>
      <w:proofErr w:type="spellEnd"/>
      <w:r w:rsidRPr="00F23373">
        <w:t>. закон от 18 июня 20</w:t>
      </w:r>
      <w:r w:rsidR="00393205">
        <w:t>11г. №78 — Ф3 // Рос. газ. — 201</w:t>
      </w:r>
      <w:r w:rsidRPr="00F23373">
        <w:t xml:space="preserve">1. — 23 июня. — С.3. </w:t>
      </w:r>
    </w:p>
    <w:p w:rsidR="00BB166F" w:rsidRPr="00F23373" w:rsidRDefault="00C84E9E" w:rsidP="00BE61E9">
      <w:pPr>
        <w:ind w:firstLine="709"/>
        <w:jc w:val="center"/>
      </w:pPr>
      <w:r>
        <w:t xml:space="preserve"> </w:t>
      </w:r>
    </w:p>
    <w:p w:rsidR="00BB166F" w:rsidRPr="00F23373" w:rsidRDefault="00BB166F" w:rsidP="00BE61E9">
      <w:pPr>
        <w:ind w:firstLine="709"/>
      </w:pPr>
      <w:r w:rsidRPr="00F23373">
        <w:rPr>
          <w:b/>
          <w:bCs/>
        </w:rPr>
        <w:t>Оформление ссылок на электронные источники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1. Статья из электронного журнала</w:t>
      </w:r>
      <w:r w:rsidRPr="00F23373">
        <w:rPr>
          <w:b/>
        </w:rPr>
        <w:t>.</w:t>
      </w:r>
      <w:r w:rsidRPr="00F23373">
        <w:t xml:space="preserve"> Описание похоже на описание </w:t>
      </w:r>
      <w:proofErr w:type="spellStart"/>
      <w:r w:rsidRPr="00F23373">
        <w:t>web</w:t>
      </w:r>
      <w:proofErr w:type="spellEnd"/>
      <w:r w:rsidRPr="00F23373">
        <w:t xml:space="preserve">-страницы, однако, наличие формальных данных позволяет выполнить его более строго, максимально приблизив к описанию статьи из печатного издания. В качестве дополнительных элементов присутствуют URL и дата просмотра. </w:t>
      </w:r>
    </w:p>
    <w:p w:rsidR="00BB166F" w:rsidRPr="00F23373" w:rsidRDefault="00BB166F" w:rsidP="00BE61E9">
      <w:pPr>
        <w:ind w:firstLine="709"/>
        <w:jc w:val="both"/>
      </w:pPr>
      <w:r w:rsidRPr="00F23373">
        <w:t xml:space="preserve">Пример: </w:t>
      </w:r>
    </w:p>
    <w:p w:rsidR="00BB166F" w:rsidRPr="00F23373" w:rsidRDefault="00BB166F" w:rsidP="00BE61E9">
      <w:pPr>
        <w:ind w:firstLine="709"/>
        <w:jc w:val="both"/>
      </w:pPr>
      <w:r w:rsidRPr="00F23373">
        <w:t>Петрова</w:t>
      </w:r>
      <w:r w:rsidR="00393205">
        <w:t>,</w:t>
      </w:r>
      <w:r w:rsidRPr="00F23373">
        <w:t xml:space="preserve"> Л.Е. "Новые бедные" ученые: жизненные стратегии в условиях кризиса. [Электронный документ] //</w:t>
      </w:r>
      <w:r w:rsidR="00393205">
        <w:t xml:space="preserve"> Экономическая социология. - 2012</w:t>
      </w:r>
      <w:r w:rsidRPr="00F23373">
        <w:t>.- Т.2, N1. - С.26-43. (http://www.ecsoc.msses.ru/pdf/ecsoc003.pdf). Проверено 11.03.20</w:t>
      </w:r>
      <w:r w:rsidR="00393205">
        <w:t>12</w:t>
      </w:r>
      <w:r w:rsidRPr="00F23373">
        <w:t>.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2. Статья из электронного журнала, имеющего печатный аналог</w:t>
      </w:r>
      <w:r w:rsidRPr="00F23373">
        <w:t xml:space="preserve">. В данном случае, собственно, не требуется описания электронного аналога - достаточно ограничиться приведением сведений о печатном аналоге. Когда такое описание по каким-то причинам необходимо, следует дополнить стандартное библиографическое описание указанием URL электронной версии и датой просмотра источника. </w:t>
      </w:r>
    </w:p>
    <w:p w:rsidR="00782136" w:rsidRPr="00F23373" w:rsidRDefault="00782136" w:rsidP="00BE61E9">
      <w:pPr>
        <w:ind w:firstLine="709"/>
        <w:jc w:val="both"/>
      </w:pPr>
      <w:r w:rsidRPr="00F23373">
        <w:t xml:space="preserve">Пример: </w:t>
      </w:r>
    </w:p>
    <w:p w:rsidR="00BB166F" w:rsidRPr="00F23373" w:rsidRDefault="00BB166F" w:rsidP="00BE61E9">
      <w:pPr>
        <w:ind w:firstLine="709"/>
        <w:jc w:val="both"/>
      </w:pPr>
      <w:r w:rsidRPr="00F23373">
        <w:t>Петрова</w:t>
      </w:r>
      <w:r w:rsidR="00393205">
        <w:t>,</w:t>
      </w:r>
      <w:r w:rsidRPr="00F23373">
        <w:t xml:space="preserve"> Л.Е. "Новые бедные" ученые: жизненные стратегии в условиях кризис. [Электронный документ] // Экономическая социология. - 20</w:t>
      </w:r>
      <w:r w:rsidR="00393205">
        <w:t>10</w:t>
      </w:r>
      <w:r w:rsidRPr="00F23373">
        <w:t>. - Т.2, N1. - С.26-43. (http://www.ecsoc.msses.ru/pdf/ecs</w:t>
      </w:r>
      <w:r w:rsidR="00782136" w:rsidRPr="00F23373">
        <w:t>oc003.pdf). Проверено 11.03. 2010.</w:t>
      </w:r>
    </w:p>
    <w:p w:rsidR="00BB166F" w:rsidRPr="00F23373" w:rsidRDefault="00BB166F" w:rsidP="00BE61E9">
      <w:pPr>
        <w:ind w:firstLine="709"/>
        <w:jc w:val="both"/>
      </w:pPr>
      <w:r w:rsidRPr="00F23373">
        <w:t>Лоуренс, Стив. Контекст при поиске в Web. [Электронный доку</w:t>
      </w:r>
      <w:r w:rsidR="00393205">
        <w:t>мент] // Открытые системы. - 2011</w:t>
      </w:r>
      <w:r w:rsidRPr="00F23373">
        <w:t>. - N12. (http://www.osp.ru/os/2000/1</w:t>
      </w:r>
      <w:r w:rsidR="00782136" w:rsidRPr="00F23373">
        <w:t>2/062.htm).</w:t>
      </w:r>
      <w:r w:rsidR="00393205">
        <w:t xml:space="preserve"> Проверено 15.07. 2011</w:t>
      </w:r>
      <w:r w:rsidR="00782136" w:rsidRPr="00F23373">
        <w:t>.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3. Документ, извлеченный из цифровой базы данных</w:t>
      </w:r>
      <w:r w:rsidRPr="00F23373">
        <w:t xml:space="preserve">. Специфика подобных источников обусловлена невозможностью или малой эффективностью указания полного электронного адреса (URL) документа. Документ, извлекаемый из базы, зачастую имеет трудновоспроизводимый и к тому же непостоянный адрес. По этой причине в описании подобных документов ограничиваются указанием электронного адреса самой базы. В тоже время многие документы в базах данных имеют регистрационный номер, который в данном случае приобретает значение основного идентификатора источника. </w:t>
      </w:r>
    </w:p>
    <w:p w:rsidR="00BB166F" w:rsidRPr="00F23373" w:rsidRDefault="00BB166F" w:rsidP="00BE61E9">
      <w:pPr>
        <w:ind w:firstLine="709"/>
        <w:jc w:val="both"/>
      </w:pPr>
      <w:r w:rsidRPr="00F23373">
        <w:t xml:space="preserve"> Для документов, полученных из баз данных можно предложить следующий порядок следования элементов библиографического описания: </w:t>
      </w:r>
    </w:p>
    <w:p w:rsidR="00BB166F" w:rsidRPr="00F23373" w:rsidRDefault="00BB166F" w:rsidP="00BE61E9">
      <w:pPr>
        <w:ind w:firstLine="709"/>
        <w:jc w:val="both"/>
        <w:rPr>
          <w:lang w:val="en-US"/>
        </w:rPr>
      </w:pPr>
      <w:r w:rsidRPr="00F23373">
        <w:t xml:space="preserve">Автор. Заглавие // Название источника (журнала, газеты, бюллетеня) с указанием вида источника. [Электронный документ]. Сведения об источнике </w:t>
      </w:r>
      <w:r w:rsidRPr="00F23373">
        <w:lastRenderedPageBreak/>
        <w:t>(том, номер, дата издания, страницы). Название базы данных. (Электронный адрес базы данных). Регистрационный номер в базе данных. Дата</w:t>
      </w:r>
      <w:r w:rsidRPr="00F23373">
        <w:rPr>
          <w:lang w:val="en-US"/>
        </w:rPr>
        <w:t xml:space="preserve"> </w:t>
      </w:r>
      <w:r w:rsidRPr="00F23373">
        <w:t>обращения</w:t>
      </w:r>
      <w:r w:rsidRPr="00F23373">
        <w:rPr>
          <w:lang w:val="en-US"/>
        </w:rPr>
        <w:t xml:space="preserve">. </w:t>
      </w:r>
    </w:p>
    <w:p w:rsidR="00782136" w:rsidRPr="00F23373" w:rsidRDefault="00782136" w:rsidP="00BE61E9">
      <w:pPr>
        <w:ind w:firstLine="709"/>
        <w:jc w:val="both"/>
        <w:rPr>
          <w:lang w:val="en-US"/>
        </w:rPr>
      </w:pPr>
      <w:r w:rsidRPr="00F23373">
        <w:t>Пример</w:t>
      </w:r>
      <w:r w:rsidRPr="00F23373">
        <w:rPr>
          <w:lang w:val="en-US"/>
        </w:rPr>
        <w:t xml:space="preserve">: </w:t>
      </w:r>
    </w:p>
    <w:p w:rsidR="00BB166F" w:rsidRPr="00F23373" w:rsidRDefault="00BB166F" w:rsidP="00BE61E9">
      <w:pPr>
        <w:ind w:firstLine="709"/>
        <w:jc w:val="both"/>
      </w:pPr>
      <w:proofErr w:type="spellStart"/>
      <w:r w:rsidRPr="00F23373">
        <w:rPr>
          <w:lang w:val="en-US"/>
        </w:rPr>
        <w:t>Alzamil</w:t>
      </w:r>
      <w:proofErr w:type="spellEnd"/>
      <w:r w:rsidRPr="00F23373">
        <w:rPr>
          <w:lang w:val="en-US"/>
        </w:rPr>
        <w:t>, Mansour A. Perceptions of Internet use as academic library services' delivery medium for Web-based courses. [</w:t>
      </w:r>
      <w:r w:rsidRPr="00F23373">
        <w:t>Электронный</w:t>
      </w:r>
      <w:r w:rsidRPr="00F23373">
        <w:rPr>
          <w:lang w:val="en-US"/>
        </w:rPr>
        <w:t xml:space="preserve"> </w:t>
      </w:r>
      <w:r w:rsidRPr="00F23373">
        <w:t>документ</w:t>
      </w:r>
      <w:r w:rsidRPr="00F23373">
        <w:rPr>
          <w:lang w:val="en-US"/>
        </w:rPr>
        <w:t xml:space="preserve">] / The </w:t>
      </w:r>
      <w:smartTag w:uri="urn:schemas-microsoft-com:office:smarttags" w:element="place">
        <w:smartTag w:uri="urn:schemas-microsoft-com:office:smarttags" w:element="PlaceName">
          <w:r w:rsidRPr="00F23373">
            <w:rPr>
              <w:lang w:val="en-US"/>
            </w:rPr>
            <w:t>Florida</w:t>
          </w:r>
        </w:smartTag>
        <w:r w:rsidRPr="00F23373">
          <w:rPr>
            <w:lang w:val="en-US"/>
          </w:rPr>
          <w:t xml:space="preserve"> </w:t>
        </w:r>
        <w:smartTag w:uri="urn:schemas-microsoft-com:office:smarttags" w:element="PlaceType">
          <w:r w:rsidRPr="00F23373">
            <w:rPr>
              <w:lang w:val="en-US"/>
            </w:rPr>
            <w:t>State</w:t>
          </w:r>
        </w:smartTag>
        <w:r w:rsidRPr="00F23373">
          <w:rPr>
            <w:lang w:val="en-US"/>
          </w:rPr>
          <w:t xml:space="preserve"> </w:t>
        </w:r>
        <w:smartTag w:uri="urn:schemas-microsoft-com:office:smarttags" w:element="PlaceType">
          <w:r w:rsidRPr="00F23373">
            <w:rPr>
              <w:lang w:val="en-US"/>
            </w:rPr>
            <w:t>University</w:t>
          </w:r>
        </w:smartTag>
      </w:smartTag>
      <w:r w:rsidRPr="00F23373">
        <w:rPr>
          <w:lang w:val="en-US"/>
        </w:rPr>
        <w:t xml:space="preserve">. - 2002, 153 pages. ProQuest (http://www.proquest.com). </w:t>
      </w:r>
      <w:r w:rsidRPr="00F23373">
        <w:t>A</w:t>
      </w:r>
      <w:r w:rsidR="00782136" w:rsidRPr="00F23373">
        <w:t>AT 3034039. Проверено 11.03.201</w:t>
      </w:r>
      <w:r w:rsidR="00393205">
        <w:t>1</w:t>
      </w:r>
      <w:r w:rsidRPr="00F23373">
        <w:t xml:space="preserve">. </w:t>
      </w:r>
    </w:p>
    <w:p w:rsidR="00BB166F" w:rsidRDefault="00BB166F" w:rsidP="00BE61E9">
      <w:pPr>
        <w:ind w:firstLine="709"/>
        <w:jc w:val="both"/>
      </w:pPr>
      <w:r w:rsidRPr="00F23373">
        <w:t>Розина</w:t>
      </w:r>
      <w:r w:rsidR="00393205">
        <w:t>,</w:t>
      </w:r>
      <w:r w:rsidRPr="00F23373">
        <w:t xml:space="preserve"> И.Н. Компьютерные телекоммуникации в образовательных технологиях для систем подготовки учителей России и США: </w:t>
      </w:r>
      <w:proofErr w:type="spellStart"/>
      <w:r w:rsidRPr="00F23373">
        <w:t>Автореф</w:t>
      </w:r>
      <w:proofErr w:type="spellEnd"/>
      <w:r w:rsidRPr="00F23373">
        <w:t xml:space="preserve">. … </w:t>
      </w:r>
      <w:proofErr w:type="spellStart"/>
      <w:r w:rsidRPr="00F23373">
        <w:t>дис</w:t>
      </w:r>
      <w:proofErr w:type="spellEnd"/>
      <w:r w:rsidRPr="00F23373">
        <w:t>. канд. пед. наук. [</w:t>
      </w:r>
      <w:proofErr w:type="spellStart"/>
      <w:r w:rsidRPr="00F23373">
        <w:t>Элек</w:t>
      </w:r>
      <w:proofErr w:type="spellEnd"/>
      <w:r w:rsidRPr="00F23373">
        <w:t xml:space="preserve">-тронный документ] / Розина И.Н.; ГНУ ГНПБ им. К.Д. Ушинского; OIMRU. - М., 2004, 1.24 авт. л. - </w:t>
      </w:r>
      <w:proofErr w:type="spellStart"/>
      <w:r w:rsidRPr="00F23373">
        <w:t>Деп</w:t>
      </w:r>
      <w:proofErr w:type="spellEnd"/>
      <w:r w:rsidRPr="00F23373">
        <w:t>. в ГНПБ им. К.Д. Ушинского (ОИМ) 05.04.03; № Эл. 04-33. (Электронный вариант: Формат RTF). - Опубликовано - Электр. журн. "Образование: исследовано в мире" (http://www.oim.ru). Проверено 03.12.</w:t>
      </w:r>
      <w:r w:rsidR="00782136" w:rsidRPr="00F23373">
        <w:t xml:space="preserve"> 201</w:t>
      </w:r>
      <w:r w:rsidR="00393205">
        <w:t>2</w:t>
      </w:r>
      <w:r w:rsidR="00782136" w:rsidRPr="00F23373">
        <w:t>.</w:t>
      </w:r>
    </w:p>
    <w:p w:rsidR="00C84E9E" w:rsidRDefault="00C84E9E">
      <w:r>
        <w:rPr>
          <w:b/>
          <w:bCs/>
        </w:rPr>
        <w:br w:type="page"/>
      </w:r>
    </w:p>
    <w:p w:rsidR="00236A3D" w:rsidRPr="00F23373" w:rsidRDefault="00236A3D" w:rsidP="00BE61E9">
      <w:pPr>
        <w:pStyle w:val="1"/>
        <w:spacing w:before="0" w:after="0"/>
        <w:ind w:firstLine="709"/>
        <w:jc w:val="right"/>
        <w:rPr>
          <w:rFonts w:ascii="Times New Roman" w:hAnsi="Times New Roman"/>
          <w:sz w:val="28"/>
        </w:rPr>
      </w:pPr>
    </w:p>
    <w:p w:rsidR="00C84E9E" w:rsidRPr="00C84E9E" w:rsidRDefault="00194CE9" w:rsidP="00746613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</w:rPr>
      </w:pPr>
      <w:bookmarkStart w:id="18" w:name="_Toc101273512"/>
      <w:r w:rsidRPr="00C84E9E">
        <w:rPr>
          <w:rFonts w:ascii="Times New Roman" w:hAnsi="Times New Roman"/>
          <w:b w:val="0"/>
          <w:sz w:val="28"/>
        </w:rPr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5</w:t>
      </w:r>
      <w:r w:rsidR="00746613" w:rsidRPr="00C84E9E">
        <w:rPr>
          <w:rFonts w:ascii="Times New Roman" w:hAnsi="Times New Roman"/>
          <w:b w:val="0"/>
          <w:sz w:val="28"/>
        </w:rPr>
        <w:t>.</w:t>
      </w:r>
      <w:bookmarkEnd w:id="18"/>
      <w:r w:rsidR="00746613" w:rsidRPr="00C84E9E">
        <w:rPr>
          <w:rFonts w:ascii="Times New Roman" w:hAnsi="Times New Roman"/>
          <w:b w:val="0"/>
          <w:sz w:val="28"/>
        </w:rPr>
        <w:t xml:space="preserve"> </w:t>
      </w:r>
    </w:p>
    <w:p w:rsidR="00C84E9E" w:rsidRPr="00C84E9E" w:rsidRDefault="00194CE9" w:rsidP="00DD4EEC">
      <w:pPr>
        <w:jc w:val="right"/>
        <w:rPr>
          <w:b/>
        </w:rPr>
      </w:pPr>
      <w:r w:rsidRPr="00C84E9E">
        <w:t xml:space="preserve">Речевые клише оформления </w:t>
      </w:r>
    </w:p>
    <w:p w:rsidR="00194CE9" w:rsidRPr="00C84E9E" w:rsidRDefault="00194CE9" w:rsidP="00DD4EEC">
      <w:pPr>
        <w:jc w:val="right"/>
        <w:rPr>
          <w:b/>
        </w:rPr>
      </w:pPr>
      <w:r w:rsidRPr="00C84E9E">
        <w:t>научного текста</w:t>
      </w:r>
    </w:p>
    <w:p w:rsidR="00194CE9" w:rsidRPr="00194CE9" w:rsidRDefault="00194CE9" w:rsidP="00BE61E9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5328"/>
      </w:tblGrid>
      <w:tr w:rsidR="00194CE9" w:rsidRP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Pr="00194CE9" w:rsidRDefault="00194CE9" w:rsidP="00BE61E9">
            <w:pPr>
              <w:snapToGrid w:val="0"/>
              <w:rPr>
                <w:b/>
                <w:i/>
              </w:rPr>
            </w:pPr>
            <w:r w:rsidRPr="00194CE9">
              <w:rPr>
                <w:b/>
                <w:i/>
              </w:rPr>
              <w:t>Речевая задача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Pr="00194CE9" w:rsidRDefault="00194CE9" w:rsidP="00BE61E9">
            <w:pPr>
              <w:snapToGrid w:val="0"/>
              <w:rPr>
                <w:b/>
                <w:i/>
              </w:rPr>
            </w:pPr>
            <w:r w:rsidRPr="00194CE9">
              <w:rPr>
                <w:b/>
                <w:i/>
              </w:rPr>
              <w:t>Словесное оформление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Активизация внимания.</w:t>
            </w:r>
            <w:r w:rsidR="00C84E9E">
              <w:t xml:space="preserve"> </w:t>
            </w:r>
            <w:r>
              <w:t>актуализация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Выделим, отметим, подчеркнем, заметим, важно отметить и пр.</w:t>
            </w:r>
          </w:p>
        </w:tc>
      </w:tr>
      <w:tr w:rsidR="00F65B6F">
        <w:trPr>
          <w:cantSplit/>
          <w:trHeight w:val="47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B6F" w:rsidRDefault="00F65B6F" w:rsidP="00BE61E9">
            <w:pPr>
              <w:snapToGrid w:val="0"/>
            </w:pPr>
            <w:r>
              <w:t>Выражение причинно-следственных и условно- следственных отношений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B6F" w:rsidRDefault="00F65B6F" w:rsidP="00BE61E9">
            <w:pPr>
              <w:snapToGrid w:val="0"/>
            </w:pPr>
            <w:r>
              <w:t>И поэтому, потому, так как</w:t>
            </w:r>
            <w:r w:rsidR="003E4314">
              <w:t>….</w:t>
            </w:r>
          </w:p>
          <w:p w:rsidR="00F65B6F" w:rsidRDefault="00F65B6F" w:rsidP="00BE61E9">
            <w:r>
              <w:t>Поскольку</w:t>
            </w:r>
            <w:r w:rsidR="003E4314">
              <w:t>…</w:t>
            </w:r>
          </w:p>
          <w:p w:rsidR="00F65B6F" w:rsidRDefault="00F65B6F" w:rsidP="00BE61E9">
            <w:r>
              <w:t>Отсюда, откуда следует</w:t>
            </w:r>
            <w:r w:rsidR="003E4314">
              <w:t>….</w:t>
            </w:r>
          </w:p>
          <w:p w:rsidR="00F65B6F" w:rsidRDefault="00F65B6F" w:rsidP="00BE61E9">
            <w:pPr>
              <w:snapToGrid w:val="0"/>
            </w:pPr>
            <w:r>
              <w:t>В результате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силу, ввиду этого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зависимости от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связи с этим, согласно этому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таком, в этом случае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этих, при таких условиях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(а) если (же)…, то…</w:t>
            </w:r>
          </w:p>
          <w:p w:rsidR="00F65B6F" w:rsidRDefault="00F65B6F" w:rsidP="00BE61E9">
            <w:r>
              <w:t>Что свидетельствует, указывает,</w:t>
            </w:r>
            <w:r w:rsidR="00C84E9E">
              <w:t xml:space="preserve"> </w:t>
            </w:r>
            <w:r>
              <w:t xml:space="preserve"> говорит, соответствует,</w:t>
            </w:r>
            <w:r w:rsidR="00C84E9E">
              <w:t xml:space="preserve"> </w:t>
            </w:r>
            <w:r>
              <w:t>дает возможность, позволяет,</w:t>
            </w:r>
            <w:r w:rsidR="00C84E9E">
              <w:t xml:space="preserve"> </w:t>
            </w:r>
            <w:r>
              <w:t>способствует, имеет значение и т.д.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Временная соотнесенность</w:t>
            </w:r>
            <w:r>
              <w:rPr>
                <w:sz w:val="36"/>
                <w:szCs w:val="36"/>
              </w:rPr>
              <w:t xml:space="preserve"> </w:t>
            </w:r>
            <w:r>
              <w:t>и порядок изложения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Сначала, прежде всего, в первую очередь;</w:t>
            </w:r>
          </w:p>
          <w:p w:rsidR="00194CE9" w:rsidRDefault="00194CE9" w:rsidP="00BE61E9">
            <w:r>
              <w:t>Одновременно, в то же время, здесь же;</w:t>
            </w:r>
          </w:p>
          <w:p w:rsidR="00194CE9" w:rsidRDefault="00194CE9" w:rsidP="00BE61E9">
            <w:r>
              <w:t>Наряду с этим</w:t>
            </w:r>
            <w:r w:rsidR="003E4314">
              <w:t>…</w:t>
            </w:r>
          </w:p>
          <w:p w:rsidR="00194CE9" w:rsidRDefault="00194CE9" w:rsidP="00BE61E9">
            <w:r>
              <w:t>Предварительно, ранее, выше</w:t>
            </w:r>
            <w:r w:rsidR="003E4314">
              <w:t>….</w:t>
            </w:r>
          </w:p>
          <w:p w:rsidR="00194CE9" w:rsidRDefault="00194CE9" w:rsidP="00BE61E9">
            <w:r>
              <w:t>Еще раз, снова, вновь</w:t>
            </w:r>
            <w:r w:rsidR="003E4314">
              <w:t>…</w:t>
            </w:r>
          </w:p>
          <w:p w:rsidR="00194CE9" w:rsidRDefault="00194CE9" w:rsidP="00BE61E9">
            <w:r>
              <w:t>Затем, далее, потом, ниже, в дальнейшем,</w:t>
            </w:r>
            <w:r w:rsidR="00C84E9E">
              <w:t xml:space="preserve"> </w:t>
            </w:r>
            <w:r>
              <w:t>в последующем, впоследствии;</w:t>
            </w:r>
          </w:p>
          <w:p w:rsidR="00194CE9" w:rsidRDefault="00194CE9" w:rsidP="00BE61E9">
            <w:r>
              <w:t>В настоящее время, до настоящего времени</w:t>
            </w:r>
            <w:r w:rsidR="003E4314">
              <w:t>;</w:t>
            </w:r>
          </w:p>
          <w:p w:rsidR="00194CE9" w:rsidRDefault="00194CE9" w:rsidP="00BE61E9">
            <w:r>
              <w:t>В последние годы, за последние годы</w:t>
            </w:r>
            <w:r w:rsidR="003E4314">
              <w:t>;</w:t>
            </w:r>
          </w:p>
          <w:p w:rsidR="00194CE9" w:rsidRDefault="00194CE9" w:rsidP="00BE61E9">
            <w:r>
              <w:t>Во-первых. во-вторых…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Сопоставление и противопоставление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Как…, так и ; так же. как и…</w:t>
            </w:r>
          </w:p>
          <w:p w:rsidR="00194CE9" w:rsidRDefault="00194CE9" w:rsidP="00BE61E9">
            <w:r>
              <w:t>Не только. но и …</w:t>
            </w:r>
          </w:p>
          <w:p w:rsidR="00194CE9" w:rsidRDefault="00194CE9" w:rsidP="00BE61E9">
            <w:r>
              <w:t>По сравнению; если.., то…</w:t>
            </w:r>
          </w:p>
          <w:p w:rsidR="00194CE9" w:rsidRDefault="003E4314" w:rsidP="00BE61E9">
            <w:r>
              <w:t>В отличие, в противоположность;</w:t>
            </w:r>
          </w:p>
          <w:p w:rsidR="00194CE9" w:rsidRDefault="00194CE9" w:rsidP="00BE61E9">
            <w:r>
              <w:t>Аналогично. так же, таким же образом;</w:t>
            </w:r>
          </w:p>
          <w:p w:rsidR="00194CE9" w:rsidRDefault="00194CE9" w:rsidP="00BE61E9">
            <w:r>
              <w:t>С одной стороны, с другой стороны;</w:t>
            </w:r>
          </w:p>
          <w:p w:rsidR="00194CE9" w:rsidRDefault="00194CE9" w:rsidP="00BE61E9">
            <w:r>
              <w:t>Аналогичный (идентичный);</w:t>
            </w:r>
          </w:p>
          <w:p w:rsidR="00194CE9" w:rsidRDefault="00194CE9" w:rsidP="00BE61E9">
            <w:r>
              <w:t>По сравнению с..;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Дополнение или уточнение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 то время как, между тем, вместе с тем, также и, причем (притом)</w:t>
            </w:r>
          </w:p>
          <w:p w:rsidR="00194CE9" w:rsidRDefault="00194CE9" w:rsidP="00BE61E9">
            <w:r>
              <w:t>При этом, тем не менее, вместе с тем</w:t>
            </w:r>
          </w:p>
          <w:p w:rsidR="00194CE9" w:rsidRDefault="00194CE9" w:rsidP="00BE61E9">
            <w:r>
              <w:lastRenderedPageBreak/>
              <w:t>Кроме того, сверх, более того</w:t>
            </w:r>
          </w:p>
          <w:p w:rsidR="00194CE9" w:rsidRDefault="00194CE9" w:rsidP="00BE61E9">
            <w:r>
              <w:t>Главным образом, особенно…</w:t>
            </w:r>
          </w:p>
          <w:p w:rsidR="00194CE9" w:rsidRDefault="00194CE9" w:rsidP="00BE61E9">
            <w:r>
              <w:t>Тем более что…</w:t>
            </w:r>
          </w:p>
          <w:p w:rsidR="00194CE9" w:rsidRDefault="00194CE9" w:rsidP="00BE61E9">
            <w:r>
              <w:t>В том числе, в случае, то есть, а именно…;</w:t>
            </w:r>
          </w:p>
          <w:p w:rsidR="00194CE9" w:rsidRDefault="00194CE9" w:rsidP="00BE61E9">
            <w:r>
              <w:t>В дополнение к…;</w:t>
            </w:r>
          </w:p>
          <w:p w:rsidR="00194CE9" w:rsidRDefault="00194CE9" w:rsidP="00BE61E9">
            <w:r>
              <w:t>В остальном</w:t>
            </w:r>
          </w:p>
          <w:p w:rsidR="00194CE9" w:rsidRDefault="00194CE9" w:rsidP="00BE61E9">
            <w:r>
              <w:t>К тому же…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lastRenderedPageBreak/>
              <w:t>Ссылка на предыдущее высказывание</w:t>
            </w:r>
          </w:p>
          <w:p w:rsidR="00194CE9" w:rsidRDefault="00194CE9" w:rsidP="00BE61E9"/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Как было сказано (упомянуто, отмечено, установлено. получено. обнаружено);</w:t>
            </w:r>
          </w:p>
          <w:p w:rsidR="00194CE9" w:rsidRDefault="00194CE9" w:rsidP="00BE61E9">
            <w:r>
              <w:t>Как говорилось (подчеркивалось, указывалось, отмечалось) выше;</w:t>
            </w:r>
          </w:p>
          <w:p w:rsidR="00194CE9" w:rsidRDefault="00194CE9" w:rsidP="00BE61E9">
            <w:r>
              <w:t>В соответствии с этим, в связи с этим;</w:t>
            </w:r>
          </w:p>
          <w:p w:rsidR="00194CE9" w:rsidRDefault="00194CE9" w:rsidP="00BE61E9">
            <w:r>
              <w:t>В связи с вышеизложенным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Обобщение, вывод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Наконец. в заключение, итак, таким образом</w:t>
            </w:r>
          </w:p>
          <w:p w:rsidR="00194CE9" w:rsidRDefault="00194CE9" w:rsidP="00BE61E9">
            <w:r>
              <w:t>Отсюда (из этого) следует (вытекает, понятно. ясно);</w:t>
            </w:r>
          </w:p>
          <w:p w:rsidR="00194CE9" w:rsidRDefault="00194CE9" w:rsidP="00BE61E9">
            <w:r>
              <w:t>Это свидетельствует</w:t>
            </w:r>
          </w:p>
          <w:p w:rsidR="00194CE9" w:rsidRDefault="00194CE9" w:rsidP="00BE61E9">
            <w:r>
              <w:t>Это позволяет сделать вывод</w:t>
            </w:r>
          </w:p>
          <w:p w:rsidR="00194CE9" w:rsidRDefault="00194CE9" w:rsidP="00BE61E9">
            <w:r>
              <w:t>Тем самым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Иллюстрация сказанного, пример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 xml:space="preserve">Например: </w:t>
            </w:r>
          </w:p>
          <w:p w:rsidR="00194CE9" w:rsidRDefault="00194CE9" w:rsidP="00BE61E9">
            <w:r>
              <w:t>Например,…</w:t>
            </w:r>
          </w:p>
          <w:p w:rsidR="00194CE9" w:rsidRDefault="00194CE9" w:rsidP="00BE61E9">
            <w:r>
              <w:t>Так,… В частности,…</w:t>
            </w:r>
          </w:p>
          <w:p w:rsidR="00194CE9" w:rsidRDefault="00194CE9" w:rsidP="00BE61E9">
            <w:r>
              <w:t>В качестве примера можно привести…</w:t>
            </w:r>
          </w:p>
          <w:p w:rsidR="00194CE9" w:rsidRDefault="00194CE9" w:rsidP="00BE61E9">
            <w:r>
              <w:t>Приведем несколько примеров…</w:t>
            </w:r>
          </w:p>
          <w:p w:rsidR="00194CE9" w:rsidRDefault="00194CE9" w:rsidP="00BE61E9">
            <w:r>
              <w:t>Проиллюстрируем это примером…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Выражение необходимости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Следует. необходимо, нужно, надо, можно рассмотреть…</w:t>
            </w:r>
          </w:p>
        </w:tc>
      </w:tr>
    </w:tbl>
    <w:p w:rsidR="00C84E9E" w:rsidRDefault="00C84E9E" w:rsidP="00F47136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C84E9E" w:rsidRDefault="00C84E9E">
      <w:r>
        <w:rPr>
          <w:b/>
          <w:bCs/>
        </w:rPr>
        <w:br w:type="page"/>
      </w:r>
    </w:p>
    <w:p w:rsidR="00C84E9E" w:rsidRPr="00C84E9E" w:rsidRDefault="00F47136" w:rsidP="00F47136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</w:rPr>
      </w:pPr>
      <w:bookmarkStart w:id="19" w:name="_Toc101273513"/>
      <w:r w:rsidRPr="00C84E9E">
        <w:rPr>
          <w:rFonts w:ascii="Times New Roman" w:hAnsi="Times New Roman"/>
          <w:b w:val="0"/>
          <w:sz w:val="28"/>
        </w:rPr>
        <w:lastRenderedPageBreak/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6</w:t>
      </w:r>
      <w:r w:rsidRPr="00C84E9E">
        <w:rPr>
          <w:rFonts w:ascii="Times New Roman" w:hAnsi="Times New Roman"/>
          <w:b w:val="0"/>
          <w:sz w:val="28"/>
        </w:rPr>
        <w:t>.</w:t>
      </w:r>
      <w:bookmarkEnd w:id="19"/>
      <w:r w:rsidRPr="00C84E9E">
        <w:rPr>
          <w:rFonts w:ascii="Times New Roman" w:hAnsi="Times New Roman"/>
          <w:b w:val="0"/>
          <w:sz w:val="28"/>
        </w:rPr>
        <w:t xml:space="preserve"> </w:t>
      </w:r>
    </w:p>
    <w:p w:rsidR="00F47136" w:rsidRDefault="00F47136" w:rsidP="00DD4EEC">
      <w:pPr>
        <w:jc w:val="right"/>
        <w:rPr>
          <w:b/>
        </w:rPr>
      </w:pPr>
      <w:r w:rsidRPr="00C84E9E">
        <w:t>Электронные библиотеки</w:t>
      </w:r>
    </w:p>
    <w:p w:rsidR="00C84E9E" w:rsidRPr="00C84E9E" w:rsidRDefault="00C84E9E" w:rsidP="00C84E9E"/>
    <w:p w:rsidR="00F47136" w:rsidRPr="003E4314" w:rsidRDefault="00F47136" w:rsidP="006475FA">
      <w:pPr>
        <w:numPr>
          <w:ilvl w:val="0"/>
          <w:numId w:val="12"/>
        </w:numPr>
      </w:pPr>
      <w:r w:rsidRPr="003E4314">
        <w:t>Поисковая машина электронных книг, распространяемых в интернете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7" w:history="1">
        <w:r w:rsidR="00F47136" w:rsidRPr="003E4314">
          <w:rPr>
            <w:rStyle w:val="a3"/>
            <w:color w:val="auto"/>
            <w:u w:val="none"/>
          </w:rPr>
          <w:t>http://www.poiskknig.ru/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Единое окно доступа к образовательным ресурсам</w:t>
      </w:r>
      <w:r w:rsidRPr="003E4314">
        <w:br/>
      </w:r>
      <w:hyperlink r:id="rId8" w:history="1">
        <w:r w:rsidRPr="003E4314">
          <w:rPr>
            <w:rStyle w:val="a3"/>
            <w:color w:val="auto"/>
            <w:u w:val="none"/>
          </w:rPr>
          <w:t>http://window.edu.ru/window/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Виртуальная справочная служба</w:t>
      </w:r>
      <w:r w:rsidR="00327C35" w:rsidRPr="003E4314">
        <w:t xml:space="preserve"> РНБ </w:t>
      </w:r>
      <w:r w:rsidRPr="003E4314">
        <w:br/>
      </w:r>
      <w:hyperlink r:id="rId9" w:history="1">
        <w:r w:rsidRPr="003E4314">
          <w:rPr>
            <w:rStyle w:val="a3"/>
            <w:color w:val="auto"/>
            <w:u w:val="none"/>
          </w:rPr>
          <w:t>http://vss.nlr.ru/</w:t>
        </w:r>
      </w:hyperlink>
    </w:p>
    <w:p w:rsidR="00F47136" w:rsidRPr="003E4314" w:rsidRDefault="00F47136" w:rsidP="00F47136"/>
    <w:p w:rsidR="00F47136" w:rsidRPr="003E4314" w:rsidRDefault="00327C35" w:rsidP="006475FA">
      <w:pPr>
        <w:numPr>
          <w:ilvl w:val="0"/>
          <w:numId w:val="12"/>
        </w:numPr>
      </w:pPr>
      <w:r w:rsidRPr="003E4314">
        <w:t>Виртуальная справочная служба</w:t>
      </w:r>
      <w:r w:rsidR="00F47136" w:rsidRPr="003E4314">
        <w:br/>
      </w:r>
      <w:hyperlink r:id="rId10" w:history="1">
        <w:r w:rsidR="00F47136" w:rsidRPr="003E4314">
          <w:rPr>
            <w:rStyle w:val="a3"/>
            <w:color w:val="auto"/>
            <w:u w:val="none"/>
          </w:rPr>
          <w:t>http://www.library.ru/help/</w:t>
        </w:r>
      </w:hyperlink>
    </w:p>
    <w:p w:rsidR="00F47136" w:rsidRPr="003E4314" w:rsidRDefault="00F47136" w:rsidP="00F47136"/>
    <w:p w:rsidR="00F47136" w:rsidRPr="003E4314" w:rsidRDefault="00F47136" w:rsidP="006475FA">
      <w:pPr>
        <w:numPr>
          <w:ilvl w:val="0"/>
          <w:numId w:val="12"/>
        </w:numPr>
      </w:pPr>
      <w:r w:rsidRPr="003E4314">
        <w:t>Сайт ВАК, свежие авторефераты диссертаций по всем специальностям</w:t>
      </w:r>
      <w:r w:rsidRPr="003E4314">
        <w:br/>
      </w:r>
      <w:hyperlink r:id="rId11" w:history="1">
        <w:r w:rsidR="00327C35" w:rsidRPr="003E4314">
          <w:rPr>
            <w:rStyle w:val="a3"/>
            <w:color w:val="auto"/>
            <w:u w:val="none"/>
          </w:rPr>
          <w:t>http://vak.ed.gov.ru/ru/dissertation/</w:t>
        </w:r>
      </w:hyperlink>
    </w:p>
    <w:p w:rsidR="00327C35" w:rsidRPr="003E4314" w:rsidRDefault="00327C35" w:rsidP="00327C35"/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Электронный каталог российских диссертаций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2" w:history="1">
        <w:r w:rsidR="00F47136" w:rsidRPr="003E4314">
          <w:rPr>
            <w:rStyle w:val="a3"/>
            <w:color w:val="auto"/>
            <w:u w:val="none"/>
          </w:rPr>
          <w:t>http://disserr.ru/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Библиотечная сеть учреждений науки и образования С</w:t>
      </w:r>
      <w:r w:rsidR="00327C35" w:rsidRPr="003E4314">
        <w:t xml:space="preserve">еверо-Западного региона России </w:t>
      </w:r>
      <w:r w:rsidRPr="003E4314">
        <w:br/>
      </w:r>
      <w:hyperlink r:id="rId13" w:history="1">
        <w:r w:rsidRPr="003E4314">
          <w:rPr>
            <w:rStyle w:val="a3"/>
            <w:color w:val="auto"/>
            <w:u w:val="none"/>
          </w:rPr>
          <w:t>http://www.ruslan.ru:8001/rus/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Российская Национальная библиотека</w:t>
      </w:r>
      <w:r w:rsidRPr="003E4314">
        <w:br/>
      </w:r>
      <w:hyperlink r:id="rId14" w:history="1">
        <w:r w:rsidRPr="003E4314">
          <w:rPr>
            <w:rStyle w:val="a3"/>
            <w:color w:val="auto"/>
            <w:u w:val="none"/>
          </w:rPr>
          <w:t>http://www.nlr.ru/</w:t>
        </w:r>
      </w:hyperlink>
    </w:p>
    <w:p w:rsidR="00F47136" w:rsidRPr="003E4314" w:rsidRDefault="00F47136" w:rsidP="00F47136"/>
    <w:p w:rsidR="00F47136" w:rsidRPr="003E4314" w:rsidRDefault="00F47136" w:rsidP="006475FA">
      <w:pPr>
        <w:numPr>
          <w:ilvl w:val="0"/>
          <w:numId w:val="12"/>
        </w:numPr>
      </w:pPr>
      <w:r w:rsidRPr="003E4314">
        <w:t>Российская государственная библиотека</w:t>
      </w:r>
      <w:hyperlink r:id="rId15" w:tgtFrame="_blank" w:history="1">
        <w:r w:rsidRPr="003E4314">
          <w:rPr>
            <w:rStyle w:val="a3"/>
            <w:color w:val="auto"/>
            <w:u w:val="none"/>
          </w:rPr>
          <w:br/>
        </w:r>
      </w:hyperlink>
      <w:hyperlink r:id="rId16" w:tgtFrame="_blank" w:history="1">
        <w:r w:rsidRPr="003E4314">
          <w:rPr>
            <w:rStyle w:val="a3"/>
            <w:color w:val="auto"/>
            <w:u w:val="none"/>
          </w:rPr>
          <w:t>http://rsl.ru/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Библиотек</w:t>
      </w:r>
      <w:r w:rsidR="00327C35" w:rsidRPr="003E4314">
        <w:t xml:space="preserve">а РГИУ 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7" w:history="1">
        <w:r w:rsidR="00F47136" w:rsidRPr="003E4314">
          <w:rPr>
            <w:rStyle w:val="a3"/>
            <w:color w:val="auto"/>
            <w:u w:val="none"/>
          </w:rPr>
          <w:t>http://www.i-u.ru/biblio/default.aspx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Фундаментальная библиотека </w:t>
      </w:r>
      <w:proofErr w:type="spellStart"/>
      <w:r w:rsidRPr="003E4314">
        <w:t>им.императрицы</w:t>
      </w:r>
      <w:proofErr w:type="spellEnd"/>
      <w:r w:rsidRPr="003E4314">
        <w:t xml:space="preserve"> Марии Фёдоровны</w:t>
      </w:r>
    </w:p>
    <w:p w:rsidR="00F47136" w:rsidRPr="003E4314" w:rsidRDefault="00F47136" w:rsidP="00F47136">
      <w:pPr>
        <w:tabs>
          <w:tab w:val="num" w:pos="1200"/>
        </w:tabs>
        <w:ind w:firstLine="709"/>
      </w:pPr>
      <w:r w:rsidRPr="003E4314">
        <w:tab/>
      </w:r>
      <w:hyperlink r:id="rId18" w:history="1">
        <w:r w:rsidRPr="003E4314">
          <w:rPr>
            <w:rStyle w:val="a3"/>
            <w:color w:val="auto"/>
            <w:u w:val="none"/>
          </w:rPr>
          <w:t>http://lib.herzen.spb.ru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327C35" w:rsidP="006475FA">
      <w:pPr>
        <w:numPr>
          <w:ilvl w:val="0"/>
          <w:numId w:val="12"/>
        </w:numPr>
      </w:pPr>
      <w:r w:rsidRPr="003E4314">
        <w:t xml:space="preserve">Общая библиотека </w:t>
      </w:r>
    </w:p>
    <w:p w:rsidR="00F47136" w:rsidRPr="003E4314" w:rsidRDefault="00F47136" w:rsidP="00F47136">
      <w:pPr>
        <w:tabs>
          <w:tab w:val="num" w:pos="1200"/>
        </w:tabs>
        <w:ind w:firstLine="709"/>
      </w:pPr>
      <w:r w:rsidRPr="003E4314">
        <w:t xml:space="preserve">http://www.zipsites.ru/ </w:t>
      </w:r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327C35" w:rsidP="006475FA">
      <w:pPr>
        <w:numPr>
          <w:ilvl w:val="0"/>
          <w:numId w:val="12"/>
        </w:numPr>
      </w:pPr>
      <w:r w:rsidRPr="003E4314">
        <w:t>Образовательный портал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9" w:history="1">
        <w:r w:rsidR="00F47136" w:rsidRPr="003E4314">
          <w:rPr>
            <w:rStyle w:val="a3"/>
            <w:color w:val="auto"/>
            <w:u w:val="none"/>
          </w:rPr>
          <w:t>http://www.auditorium.ru/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Мир словарей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20" w:history="1">
        <w:r w:rsidR="00F47136" w:rsidRPr="003E4314">
          <w:rPr>
            <w:rStyle w:val="a3"/>
            <w:color w:val="auto"/>
            <w:u w:val="none"/>
          </w:rPr>
          <w:t>http://mirslovarei.com/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Федеральный портал «Российское образование» 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1" w:history="1">
        <w:r w:rsidR="00F47136" w:rsidRPr="003E4314">
          <w:rPr>
            <w:rStyle w:val="a3"/>
            <w:color w:val="auto"/>
            <w:u w:val="none"/>
          </w:rPr>
          <w:t>http://www.edu.ru/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Информационно-коммуникационные технологии в образовании</w:t>
      </w:r>
      <w:r w:rsidRPr="003E4314">
        <w:br/>
      </w:r>
      <w:hyperlink r:id="rId22" w:history="1">
        <w:r w:rsidRPr="003E4314">
          <w:rPr>
            <w:rStyle w:val="a3"/>
            <w:color w:val="auto"/>
            <w:u w:val="none"/>
          </w:rPr>
          <w:t>http://www.ict.edu.ru/</w:t>
        </w:r>
      </w:hyperlink>
    </w:p>
    <w:p w:rsidR="00F47136" w:rsidRPr="003E4314" w:rsidRDefault="00F47136" w:rsidP="00F47136">
      <w:pPr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Электронная библиотека</w:t>
      </w:r>
      <w:r w:rsidR="00327C35" w:rsidRPr="003E4314">
        <w:t xml:space="preserve">, </w:t>
      </w:r>
      <w:r w:rsidRPr="003E4314">
        <w:t>книги</w:t>
      </w:r>
      <w:r w:rsidR="00327C35" w:rsidRPr="003E4314">
        <w:t xml:space="preserve"> по PR, психологи, журналистике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3" w:history="1">
        <w:r w:rsidR="00F47136" w:rsidRPr="003E4314">
          <w:rPr>
            <w:rStyle w:val="a3"/>
            <w:color w:val="auto"/>
            <w:u w:val="none"/>
          </w:rPr>
          <w:t>http://www.koob.ru/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Стр</w:t>
      </w:r>
      <w:r w:rsidR="00327C35" w:rsidRPr="003E4314">
        <w:t>аница Института философии РАН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4" w:history="1">
        <w:r w:rsidR="00F47136" w:rsidRPr="003E4314">
          <w:rPr>
            <w:rStyle w:val="a3"/>
            <w:color w:val="auto"/>
            <w:u w:val="none"/>
          </w:rPr>
          <w:t>http://www.philosophy.ru</w:t>
        </w:r>
      </w:hyperlink>
      <w:r w:rsidR="00F47136" w:rsidRPr="003E4314">
        <w:br/>
      </w: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Электронная библиотека Томского государственного университета</w:t>
      </w:r>
    </w:p>
    <w:p w:rsidR="00F47136" w:rsidRPr="003E4314" w:rsidRDefault="00F47136" w:rsidP="00F47136">
      <w:pPr>
        <w:tabs>
          <w:tab w:val="num" w:pos="1080"/>
        </w:tabs>
        <w:ind w:firstLine="709"/>
      </w:pPr>
      <w:r w:rsidRPr="003E4314">
        <w:tab/>
      </w:r>
      <w:hyperlink r:id="rId25" w:history="1">
        <w:r w:rsidRPr="003E4314">
          <w:rPr>
            <w:rStyle w:val="a3"/>
            <w:color w:val="auto"/>
            <w:u w:val="none"/>
          </w:rPr>
          <w:t>http://www.lib.tsu.ru/index_main.php?id=376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Зональная научная библиотека Воронежского государственного университета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6" w:history="1">
        <w:r w:rsidR="00F47136" w:rsidRPr="003E4314">
          <w:rPr>
            <w:rStyle w:val="a3"/>
            <w:color w:val="auto"/>
            <w:u w:val="none"/>
          </w:rPr>
          <w:t>http://www.lib.vsu.ru/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Библиотека Максима Мошкова 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7" w:history="1">
        <w:r w:rsidR="00F47136" w:rsidRPr="003E4314">
          <w:rPr>
            <w:rStyle w:val="a3"/>
            <w:color w:val="auto"/>
            <w:u w:val="none"/>
          </w:rPr>
          <w:t>http://lib.ru/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Альдебаран-крупнейшая электронная библиотека </w:t>
      </w:r>
      <w:proofErr w:type="spellStart"/>
      <w:r w:rsidRPr="003E4314">
        <w:t>on-line</w:t>
      </w:r>
      <w:proofErr w:type="spellEnd"/>
      <w:r w:rsidRPr="003E4314">
        <w:t>- художественная, учебная и техническая литература и книги различных жанров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8" w:history="1">
        <w:r w:rsidR="00F47136" w:rsidRPr="003E4314">
          <w:rPr>
            <w:rStyle w:val="a3"/>
            <w:color w:val="auto"/>
            <w:u w:val="none"/>
          </w:rPr>
          <w:t>http://www.aldebaran.ru/</w:t>
        </w:r>
      </w:hyperlink>
    </w:p>
    <w:p w:rsidR="00F47136" w:rsidRPr="00F23373" w:rsidRDefault="00F47136" w:rsidP="00F47136">
      <w:pPr>
        <w:ind w:firstLine="709"/>
        <w:jc w:val="both"/>
      </w:pPr>
    </w:p>
    <w:p w:rsidR="00F47136" w:rsidRPr="00970BE4" w:rsidRDefault="00F47136" w:rsidP="00F47136">
      <w:r w:rsidRPr="00970BE4">
        <w:t>*</w:t>
      </w:r>
      <w:r w:rsidR="00C84E9E">
        <w:t xml:space="preserve"> </w:t>
      </w:r>
      <w:r w:rsidRPr="00970BE4">
        <w:t>Пользоваться банками рефератов и дипломных работ – запрещено.</w:t>
      </w:r>
    </w:p>
    <w:p w:rsidR="00F47136" w:rsidRPr="003E4314" w:rsidRDefault="00F47136" w:rsidP="00F47136">
      <w:pPr>
        <w:rPr>
          <w:b/>
        </w:rPr>
      </w:pPr>
      <w:r w:rsidRPr="003E4314">
        <w:rPr>
          <w:b/>
        </w:rPr>
        <w:t>** Википедия – не является научным источником.</w:t>
      </w:r>
    </w:p>
    <w:p w:rsidR="00F47136" w:rsidRDefault="00F47136" w:rsidP="00F47136">
      <w:r w:rsidRPr="00970BE4">
        <w:t xml:space="preserve">*** Для самопроверки используйте систему Антиплагиат: </w:t>
      </w:r>
      <w:hyperlink r:id="rId29" w:history="1">
        <w:r w:rsidR="000C654C" w:rsidRPr="00FD4E3A">
          <w:rPr>
            <w:rStyle w:val="a3"/>
          </w:rPr>
          <w:t>www.antiplagiat.ru</w:t>
        </w:r>
      </w:hyperlink>
    </w:p>
    <w:p w:rsidR="000C654C" w:rsidRDefault="000C654C" w:rsidP="00F47136"/>
    <w:p w:rsidR="000C654C" w:rsidRDefault="000C654C" w:rsidP="00F47136"/>
    <w:p w:rsidR="000C654C" w:rsidRDefault="000C654C" w:rsidP="00F47136"/>
    <w:p w:rsidR="000C654C" w:rsidRDefault="000C654C" w:rsidP="00F47136"/>
    <w:p w:rsidR="000C654C" w:rsidRPr="00970BE4" w:rsidRDefault="000C654C" w:rsidP="00F47136"/>
    <w:p w:rsidR="00DD4EEC" w:rsidRDefault="00DD4EEC">
      <w:pPr>
        <w:rPr>
          <w:bCs/>
          <w:kern w:val="32"/>
          <w:szCs w:val="32"/>
        </w:rPr>
      </w:pPr>
      <w:r>
        <w:rPr>
          <w:b/>
        </w:rPr>
        <w:br w:type="page"/>
      </w:r>
    </w:p>
    <w:p w:rsidR="003E4314" w:rsidRPr="00C84E9E" w:rsidRDefault="00782BB6" w:rsidP="003E4314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</w:rPr>
      </w:pPr>
      <w:bookmarkStart w:id="20" w:name="_Toc101273514"/>
      <w:r w:rsidRPr="00C84E9E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8E222B" w:rsidRPr="00C84E9E">
        <w:rPr>
          <w:rFonts w:ascii="Times New Roman" w:hAnsi="Times New Roman" w:cs="Times New Roman"/>
          <w:b w:val="0"/>
          <w:sz w:val="28"/>
        </w:rPr>
        <w:t>7</w:t>
      </w:r>
      <w:r w:rsidRPr="00C84E9E">
        <w:rPr>
          <w:rFonts w:ascii="Times New Roman" w:hAnsi="Times New Roman" w:cs="Times New Roman"/>
          <w:b w:val="0"/>
          <w:sz w:val="28"/>
        </w:rPr>
        <w:t>.</w:t>
      </w:r>
      <w:bookmarkEnd w:id="20"/>
    </w:p>
    <w:p w:rsidR="00782BB6" w:rsidRPr="00C84E9E" w:rsidRDefault="002A4B60" w:rsidP="00DD4EEC">
      <w:pPr>
        <w:jc w:val="right"/>
        <w:rPr>
          <w:b/>
        </w:rPr>
      </w:pPr>
      <w:r w:rsidRPr="00C84E9E">
        <w:t xml:space="preserve"> </w:t>
      </w:r>
      <w:r w:rsidR="00782BB6" w:rsidRPr="00C84E9E">
        <w:t xml:space="preserve">Правила поведения на </w:t>
      </w:r>
      <w:r w:rsidR="00F55AF9" w:rsidRPr="00C84E9E">
        <w:t>з</w:t>
      </w:r>
      <w:r w:rsidR="00914346" w:rsidRPr="00C84E9E">
        <w:t xml:space="preserve">ащите ВКР и </w:t>
      </w:r>
      <w:r w:rsidR="00782BB6" w:rsidRPr="00C84E9E">
        <w:t>экзаменах</w:t>
      </w:r>
    </w:p>
    <w:p w:rsidR="00D763CD" w:rsidRDefault="00D763CD" w:rsidP="00BE61E9">
      <w:pPr>
        <w:pStyle w:val="a8"/>
        <w:jc w:val="center"/>
        <w:rPr>
          <w:rStyle w:val="ad"/>
          <w:sz w:val="28"/>
          <w:szCs w:val="28"/>
        </w:rPr>
      </w:pPr>
    </w:p>
    <w:p w:rsidR="00782BB6" w:rsidRPr="002A4B60" w:rsidRDefault="00782BB6" w:rsidP="00BE61E9">
      <w:pPr>
        <w:pStyle w:val="a8"/>
        <w:jc w:val="center"/>
        <w:rPr>
          <w:sz w:val="28"/>
          <w:szCs w:val="28"/>
        </w:rPr>
      </w:pPr>
      <w:r w:rsidRPr="002A4B60">
        <w:rPr>
          <w:rStyle w:val="ad"/>
          <w:sz w:val="28"/>
          <w:szCs w:val="28"/>
        </w:rPr>
        <w:t>Основные требования:</w:t>
      </w:r>
    </w:p>
    <w:p w:rsidR="00D763CD" w:rsidRDefault="00782BB6" w:rsidP="006475FA">
      <w:pPr>
        <w:numPr>
          <w:ilvl w:val="0"/>
          <w:numId w:val="14"/>
        </w:numPr>
      </w:pPr>
      <w:r w:rsidRPr="002A4B60">
        <w:t>На экзамен</w:t>
      </w:r>
      <w:r w:rsidR="004556B6">
        <w:t>ах</w:t>
      </w:r>
      <w:r w:rsidRPr="002A4B60">
        <w:t xml:space="preserve"> </w:t>
      </w:r>
      <w:r w:rsidR="004556B6">
        <w:t xml:space="preserve">желательно </w:t>
      </w:r>
      <w:r w:rsidR="002A4B60">
        <w:t>придерживаться делового стиля в одежде: нежелательны</w:t>
      </w:r>
      <w:r w:rsidR="00C84E9E">
        <w:t xml:space="preserve"> </w:t>
      </w:r>
      <w:r w:rsidR="002A4B60">
        <w:t xml:space="preserve">джинсы, </w:t>
      </w:r>
      <w:r w:rsidRPr="002A4B60">
        <w:t>спортивны</w:t>
      </w:r>
      <w:r w:rsidR="002A4B60">
        <w:t>е</w:t>
      </w:r>
      <w:r w:rsidRPr="002A4B60">
        <w:t xml:space="preserve"> костюм</w:t>
      </w:r>
      <w:r w:rsidR="002A4B60">
        <w:t>ы</w:t>
      </w:r>
      <w:r w:rsidRPr="002A4B60">
        <w:t xml:space="preserve">, </w:t>
      </w:r>
      <w:r w:rsidR="002A4B60">
        <w:t>короткие топы, и т.п.</w:t>
      </w:r>
    </w:p>
    <w:p w:rsidR="00D763CD" w:rsidRDefault="00782BB6" w:rsidP="006475FA">
      <w:pPr>
        <w:numPr>
          <w:ilvl w:val="0"/>
          <w:numId w:val="14"/>
        </w:numPr>
      </w:pPr>
      <w:r w:rsidRPr="002A4B60">
        <w:t xml:space="preserve">При себе </w:t>
      </w:r>
      <w:r w:rsidR="004556B6">
        <w:t>студент должен иметь две ручки.</w:t>
      </w:r>
    </w:p>
    <w:p w:rsidR="00D763CD" w:rsidRDefault="00782BB6" w:rsidP="006475FA">
      <w:pPr>
        <w:numPr>
          <w:ilvl w:val="0"/>
          <w:numId w:val="14"/>
        </w:numPr>
      </w:pPr>
      <w:r w:rsidRPr="002A4B60">
        <w:t>Вс</w:t>
      </w:r>
      <w:r w:rsidR="004556B6">
        <w:t xml:space="preserve">е сумки, портфели, папки и т.д., а также мобильные телефоны и прочие электронные устройства </w:t>
      </w:r>
      <w:r w:rsidRPr="002A4B60">
        <w:t>перед экзаменом необходимо оставить в специально отведенном для этого месте. </w:t>
      </w:r>
    </w:p>
    <w:p w:rsidR="00C66DEB" w:rsidRDefault="00782BB6" w:rsidP="006475FA">
      <w:pPr>
        <w:numPr>
          <w:ilvl w:val="0"/>
          <w:numId w:val="14"/>
        </w:numPr>
      </w:pPr>
      <w:r w:rsidRPr="002A4B60">
        <w:t xml:space="preserve">На экзамене студенты рассаживаются </w:t>
      </w:r>
      <w:r w:rsidR="004556B6">
        <w:t>по одному человеку за парту в шахматном порядке.</w:t>
      </w:r>
    </w:p>
    <w:p w:rsidR="00D763CD" w:rsidRPr="004556B6" w:rsidRDefault="00D763CD" w:rsidP="004556B6">
      <w:pPr>
        <w:ind w:left="720"/>
        <w:rPr>
          <w:rStyle w:val="ad"/>
        </w:rPr>
      </w:pPr>
    </w:p>
    <w:p w:rsidR="00782BB6" w:rsidRPr="002A4B60" w:rsidRDefault="00782BB6" w:rsidP="00BE61E9">
      <w:pPr>
        <w:pStyle w:val="a8"/>
        <w:jc w:val="center"/>
        <w:rPr>
          <w:sz w:val="28"/>
          <w:szCs w:val="28"/>
        </w:rPr>
      </w:pPr>
      <w:r w:rsidRPr="002A4B60">
        <w:rPr>
          <w:rStyle w:val="ad"/>
          <w:sz w:val="28"/>
          <w:szCs w:val="28"/>
        </w:rPr>
        <w:t>Запрещается:</w:t>
      </w:r>
    </w:p>
    <w:p w:rsidR="00C66DEB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Выходить из аудитории. В случае если студенту все-таки разрешается покинуть аудиторию</w:t>
      </w:r>
      <w:r w:rsidR="00D33FB0">
        <w:t>,</w:t>
      </w:r>
      <w:r w:rsidRPr="002A4B60">
        <w:t xml:space="preserve"> преподаватель </w:t>
      </w:r>
      <w:r w:rsidR="00D763CD">
        <w:t>отмечает</w:t>
      </w:r>
      <w:r w:rsidRPr="002A4B60">
        <w:t xml:space="preserve"> в экзаменационном листе время отсутствия студента. </w:t>
      </w:r>
    </w:p>
    <w:p w:rsidR="00C66DEB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Иметь при себе сотовые телефоны. Телефоны необходимо отключать на все время проведения экзамена и оставлять их вместе с остальными вещами в специальн</w:t>
      </w:r>
      <w:r w:rsidR="00C66DEB">
        <w:t>о отведенном для этого месте. </w:t>
      </w:r>
    </w:p>
    <w:p w:rsidR="00C66DEB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Пользоваться какими бы то ни было электронными ус</w:t>
      </w:r>
      <w:r w:rsidR="00C66DEB">
        <w:t>тройствами. </w:t>
      </w:r>
    </w:p>
    <w:p w:rsidR="00782BB6" w:rsidRPr="002A4B60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Пользоваться напечатанными или написанными от руки материалам</w:t>
      </w:r>
      <w:r w:rsidR="00C66DEB">
        <w:t>и вспомогательного характера. </w:t>
      </w:r>
    </w:p>
    <w:p w:rsidR="00782BB6" w:rsidRPr="002A4B60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 xml:space="preserve">Переговариваться с другими студентами, оборачиваться, передавать друг другу </w:t>
      </w:r>
      <w:r w:rsidR="00C66DEB">
        <w:t>какие бы то ни было предметы. </w:t>
      </w:r>
    </w:p>
    <w:p w:rsidR="00782BB6" w:rsidRPr="002A4B60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Вступать в дискуссию, переговоры с экзаменатором в</w:t>
      </w:r>
      <w:r w:rsidR="00C66DEB">
        <w:t>о время письменного экзамена. </w:t>
      </w:r>
    </w:p>
    <w:p w:rsidR="00782BB6" w:rsidRPr="002A4B60" w:rsidRDefault="00782BB6" w:rsidP="006475FA">
      <w:pPr>
        <w:numPr>
          <w:ilvl w:val="0"/>
          <w:numId w:val="13"/>
        </w:numPr>
        <w:spacing w:before="100" w:beforeAutospacing="1" w:after="100" w:afterAutospacing="1"/>
      </w:pPr>
      <w:r w:rsidRPr="002A4B60">
        <w:t>Выносить экзаменационн</w:t>
      </w:r>
      <w:r w:rsidR="00C66DEB">
        <w:t>ый лист за пределы аудитории. </w:t>
      </w:r>
    </w:p>
    <w:sectPr w:rsidR="00782BB6" w:rsidRPr="002A4B60" w:rsidSect="001B3263">
      <w:footerReference w:type="even" r:id="rId30"/>
      <w:footerReference w:type="default" r:id="rId3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32D" w:rsidRDefault="00F8732D">
      <w:r>
        <w:separator/>
      </w:r>
    </w:p>
  </w:endnote>
  <w:endnote w:type="continuationSeparator" w:id="0">
    <w:p w:rsidR="00F8732D" w:rsidRDefault="00F8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57C" w:rsidRDefault="00F8657C" w:rsidP="001B32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657C" w:rsidRDefault="00F8657C" w:rsidP="001B326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57C" w:rsidRDefault="00F8657C" w:rsidP="001B32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E19FD">
      <w:rPr>
        <w:rStyle w:val="aa"/>
        <w:noProof/>
      </w:rPr>
      <w:t>2</w:t>
    </w:r>
    <w:r>
      <w:rPr>
        <w:rStyle w:val="aa"/>
      </w:rPr>
      <w:fldChar w:fldCharType="end"/>
    </w:r>
  </w:p>
  <w:p w:rsidR="00F8657C" w:rsidRDefault="00F8657C" w:rsidP="001B326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32D" w:rsidRDefault="00F8732D">
      <w:r>
        <w:separator/>
      </w:r>
    </w:p>
  </w:footnote>
  <w:footnote w:type="continuationSeparator" w:id="0">
    <w:p w:rsidR="00F8732D" w:rsidRDefault="00F8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619"/>
    <w:multiLevelType w:val="hybridMultilevel"/>
    <w:tmpl w:val="8F844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40699"/>
    <w:multiLevelType w:val="hybridMultilevel"/>
    <w:tmpl w:val="B6B6F69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D0E1E"/>
    <w:multiLevelType w:val="hybridMultilevel"/>
    <w:tmpl w:val="A636F9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A58D3"/>
    <w:multiLevelType w:val="hybridMultilevel"/>
    <w:tmpl w:val="D27EE8F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992731"/>
    <w:multiLevelType w:val="hybridMultilevel"/>
    <w:tmpl w:val="8D3CC71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03AA"/>
    <w:multiLevelType w:val="hybridMultilevel"/>
    <w:tmpl w:val="A252B1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9035B4"/>
    <w:multiLevelType w:val="hybridMultilevel"/>
    <w:tmpl w:val="F8DA8B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B1E1155"/>
    <w:multiLevelType w:val="hybridMultilevel"/>
    <w:tmpl w:val="4440A0A4"/>
    <w:lvl w:ilvl="0" w:tplc="CCD0E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D01"/>
    <w:multiLevelType w:val="hybridMultilevel"/>
    <w:tmpl w:val="E7E00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C61F7"/>
    <w:multiLevelType w:val="multilevel"/>
    <w:tmpl w:val="26A4C2E0"/>
    <w:lvl w:ilvl="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F116B"/>
    <w:multiLevelType w:val="hybridMultilevel"/>
    <w:tmpl w:val="CCA675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4E06B6"/>
    <w:multiLevelType w:val="multilevel"/>
    <w:tmpl w:val="486C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63AF8"/>
    <w:multiLevelType w:val="hybridMultilevel"/>
    <w:tmpl w:val="E54085C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BA11852"/>
    <w:multiLevelType w:val="hybridMultilevel"/>
    <w:tmpl w:val="6DB8A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BD1C93"/>
    <w:multiLevelType w:val="hybridMultilevel"/>
    <w:tmpl w:val="E35AA4B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585846275">
    <w:abstractNumId w:val="9"/>
  </w:num>
  <w:num w:numId="2" w16cid:durableId="1936860442">
    <w:abstractNumId w:val="14"/>
  </w:num>
  <w:num w:numId="3" w16cid:durableId="2089571662">
    <w:abstractNumId w:val="1"/>
  </w:num>
  <w:num w:numId="4" w16cid:durableId="488400914">
    <w:abstractNumId w:val="4"/>
  </w:num>
  <w:num w:numId="5" w16cid:durableId="1998997004">
    <w:abstractNumId w:val="12"/>
  </w:num>
  <w:num w:numId="6" w16cid:durableId="875046140">
    <w:abstractNumId w:val="5"/>
  </w:num>
  <w:num w:numId="7" w16cid:durableId="1908874685">
    <w:abstractNumId w:val="6"/>
  </w:num>
  <w:num w:numId="8" w16cid:durableId="2004550238">
    <w:abstractNumId w:val="10"/>
  </w:num>
  <w:num w:numId="9" w16cid:durableId="1099058631">
    <w:abstractNumId w:val="3"/>
  </w:num>
  <w:num w:numId="10" w16cid:durableId="474102055">
    <w:abstractNumId w:val="2"/>
  </w:num>
  <w:num w:numId="11" w16cid:durableId="517235250">
    <w:abstractNumId w:val="7"/>
  </w:num>
  <w:num w:numId="12" w16cid:durableId="475993520">
    <w:abstractNumId w:val="0"/>
  </w:num>
  <w:num w:numId="13" w16cid:durableId="698167922">
    <w:abstractNumId w:val="11"/>
  </w:num>
  <w:num w:numId="14" w16cid:durableId="1979794193">
    <w:abstractNumId w:val="8"/>
  </w:num>
  <w:num w:numId="15" w16cid:durableId="3782026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B8"/>
    <w:rsid w:val="0000286A"/>
    <w:rsid w:val="00013A2C"/>
    <w:rsid w:val="00037A00"/>
    <w:rsid w:val="0005123C"/>
    <w:rsid w:val="00065375"/>
    <w:rsid w:val="00080938"/>
    <w:rsid w:val="00082EFE"/>
    <w:rsid w:val="00091A32"/>
    <w:rsid w:val="000928F9"/>
    <w:rsid w:val="00092A7C"/>
    <w:rsid w:val="00093DE8"/>
    <w:rsid w:val="0009566E"/>
    <w:rsid w:val="000A4731"/>
    <w:rsid w:val="000A72C9"/>
    <w:rsid w:val="000B29E6"/>
    <w:rsid w:val="000C654C"/>
    <w:rsid w:val="000D2188"/>
    <w:rsid w:val="000D4668"/>
    <w:rsid w:val="000F1D25"/>
    <w:rsid w:val="000F27A4"/>
    <w:rsid w:val="0011028E"/>
    <w:rsid w:val="00115758"/>
    <w:rsid w:val="001472C3"/>
    <w:rsid w:val="0015698C"/>
    <w:rsid w:val="001674F0"/>
    <w:rsid w:val="00175DD3"/>
    <w:rsid w:val="00184942"/>
    <w:rsid w:val="00194C20"/>
    <w:rsid w:val="00194CE9"/>
    <w:rsid w:val="001A1DF8"/>
    <w:rsid w:val="001B041F"/>
    <w:rsid w:val="001B3263"/>
    <w:rsid w:val="001E43BC"/>
    <w:rsid w:val="0020457B"/>
    <w:rsid w:val="00204A33"/>
    <w:rsid w:val="00217871"/>
    <w:rsid w:val="00236A3D"/>
    <w:rsid w:val="0024275D"/>
    <w:rsid w:val="002448DC"/>
    <w:rsid w:val="002528AF"/>
    <w:rsid w:val="0026104D"/>
    <w:rsid w:val="0026284D"/>
    <w:rsid w:val="002744EB"/>
    <w:rsid w:val="00281514"/>
    <w:rsid w:val="00281635"/>
    <w:rsid w:val="002832DD"/>
    <w:rsid w:val="00287917"/>
    <w:rsid w:val="002A4B60"/>
    <w:rsid w:val="002A52EA"/>
    <w:rsid w:val="002E1AD8"/>
    <w:rsid w:val="002E1BA2"/>
    <w:rsid w:val="00300BE6"/>
    <w:rsid w:val="00302BFB"/>
    <w:rsid w:val="003279F0"/>
    <w:rsid w:val="00327C35"/>
    <w:rsid w:val="00332500"/>
    <w:rsid w:val="0033294D"/>
    <w:rsid w:val="0033449F"/>
    <w:rsid w:val="003456E1"/>
    <w:rsid w:val="003628E0"/>
    <w:rsid w:val="00373449"/>
    <w:rsid w:val="00374D6A"/>
    <w:rsid w:val="00387AC0"/>
    <w:rsid w:val="003911C5"/>
    <w:rsid w:val="00393205"/>
    <w:rsid w:val="00396ABB"/>
    <w:rsid w:val="003B3088"/>
    <w:rsid w:val="003C0BFA"/>
    <w:rsid w:val="003C223A"/>
    <w:rsid w:val="003C51E8"/>
    <w:rsid w:val="003C6BBC"/>
    <w:rsid w:val="003C7A0F"/>
    <w:rsid w:val="003E1BEC"/>
    <w:rsid w:val="003E3D3B"/>
    <w:rsid w:val="003E4314"/>
    <w:rsid w:val="003F1788"/>
    <w:rsid w:val="003F1A97"/>
    <w:rsid w:val="0041503F"/>
    <w:rsid w:val="0042302B"/>
    <w:rsid w:val="0042527C"/>
    <w:rsid w:val="004268F6"/>
    <w:rsid w:val="00426EB2"/>
    <w:rsid w:val="004270EC"/>
    <w:rsid w:val="004315A1"/>
    <w:rsid w:val="00443A34"/>
    <w:rsid w:val="00445E7C"/>
    <w:rsid w:val="00446AD4"/>
    <w:rsid w:val="004556B6"/>
    <w:rsid w:val="00455EDF"/>
    <w:rsid w:val="00463AB3"/>
    <w:rsid w:val="004704D6"/>
    <w:rsid w:val="00475190"/>
    <w:rsid w:val="00475622"/>
    <w:rsid w:val="00475976"/>
    <w:rsid w:val="00475EAE"/>
    <w:rsid w:val="00476BDB"/>
    <w:rsid w:val="004818DF"/>
    <w:rsid w:val="00481A3B"/>
    <w:rsid w:val="00487BFF"/>
    <w:rsid w:val="00494523"/>
    <w:rsid w:val="004B13BC"/>
    <w:rsid w:val="004B655D"/>
    <w:rsid w:val="004C5448"/>
    <w:rsid w:val="004D0E44"/>
    <w:rsid w:val="004D2250"/>
    <w:rsid w:val="004D4325"/>
    <w:rsid w:val="004E3A8B"/>
    <w:rsid w:val="004E70BC"/>
    <w:rsid w:val="004F0DB2"/>
    <w:rsid w:val="004F215F"/>
    <w:rsid w:val="004F499D"/>
    <w:rsid w:val="005071C0"/>
    <w:rsid w:val="00513887"/>
    <w:rsid w:val="00513942"/>
    <w:rsid w:val="005143EC"/>
    <w:rsid w:val="0052599B"/>
    <w:rsid w:val="00525B5A"/>
    <w:rsid w:val="0053212B"/>
    <w:rsid w:val="005502CC"/>
    <w:rsid w:val="0055166B"/>
    <w:rsid w:val="00554D38"/>
    <w:rsid w:val="005567EE"/>
    <w:rsid w:val="0057217C"/>
    <w:rsid w:val="00574299"/>
    <w:rsid w:val="005E2885"/>
    <w:rsid w:val="005E6EDA"/>
    <w:rsid w:val="005F2EAB"/>
    <w:rsid w:val="005F614E"/>
    <w:rsid w:val="00614091"/>
    <w:rsid w:val="006260D6"/>
    <w:rsid w:val="00641518"/>
    <w:rsid w:val="00641C6B"/>
    <w:rsid w:val="006475FA"/>
    <w:rsid w:val="00654476"/>
    <w:rsid w:val="00663336"/>
    <w:rsid w:val="00664F74"/>
    <w:rsid w:val="006664A2"/>
    <w:rsid w:val="00674A06"/>
    <w:rsid w:val="006761A8"/>
    <w:rsid w:val="0067723E"/>
    <w:rsid w:val="00691286"/>
    <w:rsid w:val="006958A6"/>
    <w:rsid w:val="006A1FFA"/>
    <w:rsid w:val="006A5506"/>
    <w:rsid w:val="006C4834"/>
    <w:rsid w:val="006E18D8"/>
    <w:rsid w:val="006E4E51"/>
    <w:rsid w:val="006E5BD5"/>
    <w:rsid w:val="006F1F9B"/>
    <w:rsid w:val="00711A74"/>
    <w:rsid w:val="007316FA"/>
    <w:rsid w:val="00735E50"/>
    <w:rsid w:val="007460D7"/>
    <w:rsid w:val="00746613"/>
    <w:rsid w:val="0074691F"/>
    <w:rsid w:val="00761AEA"/>
    <w:rsid w:val="00764E7B"/>
    <w:rsid w:val="00782136"/>
    <w:rsid w:val="00782BB6"/>
    <w:rsid w:val="0078458A"/>
    <w:rsid w:val="007A54C4"/>
    <w:rsid w:val="007B0894"/>
    <w:rsid w:val="007B548C"/>
    <w:rsid w:val="007D4624"/>
    <w:rsid w:val="007E0459"/>
    <w:rsid w:val="007E1DDF"/>
    <w:rsid w:val="007E2CB5"/>
    <w:rsid w:val="007E53F6"/>
    <w:rsid w:val="007E56BC"/>
    <w:rsid w:val="007F0AD9"/>
    <w:rsid w:val="007F13B4"/>
    <w:rsid w:val="007F6667"/>
    <w:rsid w:val="008014B9"/>
    <w:rsid w:val="0081007D"/>
    <w:rsid w:val="00814E94"/>
    <w:rsid w:val="008230C8"/>
    <w:rsid w:val="0083407D"/>
    <w:rsid w:val="00861762"/>
    <w:rsid w:val="008865FD"/>
    <w:rsid w:val="008E11CE"/>
    <w:rsid w:val="008E222B"/>
    <w:rsid w:val="008E5A32"/>
    <w:rsid w:val="008F0B8C"/>
    <w:rsid w:val="0090702E"/>
    <w:rsid w:val="00912798"/>
    <w:rsid w:val="009127C2"/>
    <w:rsid w:val="00914346"/>
    <w:rsid w:val="009161FA"/>
    <w:rsid w:val="00920D4E"/>
    <w:rsid w:val="0093039F"/>
    <w:rsid w:val="00931341"/>
    <w:rsid w:val="00931515"/>
    <w:rsid w:val="00933C4B"/>
    <w:rsid w:val="00935309"/>
    <w:rsid w:val="009427E2"/>
    <w:rsid w:val="00950666"/>
    <w:rsid w:val="00962561"/>
    <w:rsid w:val="009629E7"/>
    <w:rsid w:val="00962A94"/>
    <w:rsid w:val="00970BE4"/>
    <w:rsid w:val="009831C3"/>
    <w:rsid w:val="00994467"/>
    <w:rsid w:val="009A55C2"/>
    <w:rsid w:val="009B2B97"/>
    <w:rsid w:val="009B5E6C"/>
    <w:rsid w:val="009D13B2"/>
    <w:rsid w:val="009D3511"/>
    <w:rsid w:val="009E07D8"/>
    <w:rsid w:val="009E31B8"/>
    <w:rsid w:val="009E3539"/>
    <w:rsid w:val="009E4A44"/>
    <w:rsid w:val="009F7FB7"/>
    <w:rsid w:val="00A11477"/>
    <w:rsid w:val="00A150E7"/>
    <w:rsid w:val="00A15800"/>
    <w:rsid w:val="00A30FD9"/>
    <w:rsid w:val="00A42C6D"/>
    <w:rsid w:val="00A54697"/>
    <w:rsid w:val="00A55F66"/>
    <w:rsid w:val="00A8411A"/>
    <w:rsid w:val="00A947DF"/>
    <w:rsid w:val="00AA57DC"/>
    <w:rsid w:val="00AB0D8E"/>
    <w:rsid w:val="00AB51FE"/>
    <w:rsid w:val="00AB6D53"/>
    <w:rsid w:val="00AC5012"/>
    <w:rsid w:val="00AD4F16"/>
    <w:rsid w:val="00AD6424"/>
    <w:rsid w:val="00AE2860"/>
    <w:rsid w:val="00AE5B42"/>
    <w:rsid w:val="00AF269E"/>
    <w:rsid w:val="00B21FC1"/>
    <w:rsid w:val="00B22070"/>
    <w:rsid w:val="00B23BF3"/>
    <w:rsid w:val="00B244FA"/>
    <w:rsid w:val="00B379BA"/>
    <w:rsid w:val="00B61C95"/>
    <w:rsid w:val="00B624E4"/>
    <w:rsid w:val="00B70375"/>
    <w:rsid w:val="00B755BD"/>
    <w:rsid w:val="00BA55A7"/>
    <w:rsid w:val="00BB166F"/>
    <w:rsid w:val="00BB3B69"/>
    <w:rsid w:val="00BE3845"/>
    <w:rsid w:val="00BE61E9"/>
    <w:rsid w:val="00BF3307"/>
    <w:rsid w:val="00C07482"/>
    <w:rsid w:val="00C1412B"/>
    <w:rsid w:val="00C16902"/>
    <w:rsid w:val="00C35F63"/>
    <w:rsid w:val="00C35FC3"/>
    <w:rsid w:val="00C46595"/>
    <w:rsid w:val="00C54B73"/>
    <w:rsid w:val="00C61190"/>
    <w:rsid w:val="00C62AFA"/>
    <w:rsid w:val="00C66DEB"/>
    <w:rsid w:val="00C8322C"/>
    <w:rsid w:val="00C84E9E"/>
    <w:rsid w:val="00C9007C"/>
    <w:rsid w:val="00C91B91"/>
    <w:rsid w:val="00CB0AAF"/>
    <w:rsid w:val="00CB4F65"/>
    <w:rsid w:val="00CB5276"/>
    <w:rsid w:val="00CC51BB"/>
    <w:rsid w:val="00CC5332"/>
    <w:rsid w:val="00CD0D06"/>
    <w:rsid w:val="00CE2BCE"/>
    <w:rsid w:val="00CF79E2"/>
    <w:rsid w:val="00D007F5"/>
    <w:rsid w:val="00D009CB"/>
    <w:rsid w:val="00D05A1A"/>
    <w:rsid w:val="00D0759D"/>
    <w:rsid w:val="00D1586F"/>
    <w:rsid w:val="00D169BD"/>
    <w:rsid w:val="00D16DCC"/>
    <w:rsid w:val="00D24DC1"/>
    <w:rsid w:val="00D26380"/>
    <w:rsid w:val="00D32E46"/>
    <w:rsid w:val="00D33FB0"/>
    <w:rsid w:val="00D34B05"/>
    <w:rsid w:val="00D34C61"/>
    <w:rsid w:val="00D44E44"/>
    <w:rsid w:val="00D62733"/>
    <w:rsid w:val="00D72579"/>
    <w:rsid w:val="00D763CD"/>
    <w:rsid w:val="00D77A5A"/>
    <w:rsid w:val="00D83870"/>
    <w:rsid w:val="00D860D3"/>
    <w:rsid w:val="00DA04A5"/>
    <w:rsid w:val="00DC283D"/>
    <w:rsid w:val="00DC62EE"/>
    <w:rsid w:val="00DD4EEC"/>
    <w:rsid w:val="00DE36A6"/>
    <w:rsid w:val="00DE5905"/>
    <w:rsid w:val="00DF71B6"/>
    <w:rsid w:val="00E43E08"/>
    <w:rsid w:val="00E44AC9"/>
    <w:rsid w:val="00E50877"/>
    <w:rsid w:val="00E73A7D"/>
    <w:rsid w:val="00E83FD0"/>
    <w:rsid w:val="00E85EFB"/>
    <w:rsid w:val="00EA35F6"/>
    <w:rsid w:val="00EB60AB"/>
    <w:rsid w:val="00EB6CD1"/>
    <w:rsid w:val="00EB7ED7"/>
    <w:rsid w:val="00EC39C7"/>
    <w:rsid w:val="00EC7AFA"/>
    <w:rsid w:val="00EE0F90"/>
    <w:rsid w:val="00EE19FD"/>
    <w:rsid w:val="00EE30AD"/>
    <w:rsid w:val="00EE6526"/>
    <w:rsid w:val="00F0229F"/>
    <w:rsid w:val="00F113D9"/>
    <w:rsid w:val="00F23373"/>
    <w:rsid w:val="00F24126"/>
    <w:rsid w:val="00F26191"/>
    <w:rsid w:val="00F27341"/>
    <w:rsid w:val="00F33BE1"/>
    <w:rsid w:val="00F37FF9"/>
    <w:rsid w:val="00F47136"/>
    <w:rsid w:val="00F55AF9"/>
    <w:rsid w:val="00F65B6F"/>
    <w:rsid w:val="00F6650A"/>
    <w:rsid w:val="00F66D1A"/>
    <w:rsid w:val="00F71AA1"/>
    <w:rsid w:val="00F779AC"/>
    <w:rsid w:val="00F844ED"/>
    <w:rsid w:val="00F8657C"/>
    <w:rsid w:val="00F8732D"/>
    <w:rsid w:val="00FB5B1C"/>
    <w:rsid w:val="00FC5D92"/>
    <w:rsid w:val="00FE5481"/>
    <w:rsid w:val="00FF425F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095689"/>
  <w15:chartTrackingRefBased/>
  <w15:docId w15:val="{FC604886-8DCD-4A61-B7CE-991C3D27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EE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E1D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35F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BE3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27C2"/>
    <w:rPr>
      <w:color w:val="0000FF"/>
      <w:u w:val="single"/>
    </w:rPr>
  </w:style>
  <w:style w:type="paragraph" w:styleId="20">
    <w:name w:val="toc 2"/>
    <w:basedOn w:val="a"/>
    <w:next w:val="a"/>
    <w:autoRedefine/>
    <w:unhideWhenUsed/>
    <w:qFormat/>
    <w:rsid w:val="00761AEA"/>
    <w:pPr>
      <w:tabs>
        <w:tab w:val="right" w:leader="dot" w:pos="9628"/>
      </w:tabs>
      <w:spacing w:after="10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9127C2"/>
    <w:pPr>
      <w:spacing w:after="100"/>
    </w:pPr>
    <w:rPr>
      <w:lang w:eastAsia="en-US"/>
    </w:rPr>
  </w:style>
  <w:style w:type="paragraph" w:styleId="30">
    <w:name w:val="toc 3"/>
    <w:basedOn w:val="a"/>
    <w:next w:val="a"/>
    <w:autoRedefine/>
    <w:unhideWhenUsed/>
    <w:qFormat/>
    <w:rsid w:val="009127C2"/>
    <w:pPr>
      <w:spacing w:after="100"/>
      <w:ind w:left="440"/>
    </w:pPr>
    <w:rPr>
      <w:lang w:eastAsia="en-US"/>
    </w:rPr>
  </w:style>
  <w:style w:type="paragraph" w:styleId="a4">
    <w:name w:val="Body Text"/>
    <w:basedOn w:val="a"/>
    <w:rsid w:val="00F37FF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customStyle="1" w:styleId="a5">
    <w:name w:val="Обычный М."/>
    <w:basedOn w:val="a"/>
    <w:rsid w:val="00EA35F6"/>
    <w:pPr>
      <w:ind w:firstLine="720"/>
      <w:jc w:val="both"/>
    </w:pPr>
    <w:rPr>
      <w:sz w:val="24"/>
      <w:szCs w:val="24"/>
    </w:rPr>
  </w:style>
  <w:style w:type="paragraph" w:styleId="a6">
    <w:name w:val="Body Text Indent"/>
    <w:basedOn w:val="a"/>
    <w:rsid w:val="00EA35F6"/>
    <w:pPr>
      <w:spacing w:after="120"/>
      <w:ind w:left="283"/>
    </w:pPr>
    <w:rPr>
      <w:sz w:val="24"/>
      <w:szCs w:val="24"/>
    </w:rPr>
  </w:style>
  <w:style w:type="paragraph" w:customStyle="1" w:styleId="a7">
    <w:name w:val="Стиль дис."/>
    <w:basedOn w:val="a"/>
    <w:rsid w:val="00EA35F6"/>
    <w:pPr>
      <w:spacing w:after="120" w:line="480" w:lineRule="auto"/>
      <w:jc w:val="both"/>
    </w:pPr>
    <w:rPr>
      <w:rFonts w:ascii="Courier New" w:hAnsi="Courier New"/>
      <w:sz w:val="24"/>
      <w:szCs w:val="20"/>
    </w:rPr>
  </w:style>
  <w:style w:type="paragraph" w:customStyle="1" w:styleId="12">
    <w:name w:val="Обычный1"/>
    <w:rsid w:val="00091A32"/>
    <w:pPr>
      <w:widowControl w:val="0"/>
    </w:pPr>
    <w:rPr>
      <w:snapToGrid w:val="0"/>
      <w:sz w:val="24"/>
    </w:rPr>
  </w:style>
  <w:style w:type="paragraph" w:customStyle="1" w:styleId="Iauiue2">
    <w:name w:val="Iau?iue2"/>
    <w:rsid w:val="00091A32"/>
    <w:rPr>
      <w:snapToGrid w:val="0"/>
    </w:rPr>
  </w:style>
  <w:style w:type="paragraph" w:customStyle="1" w:styleId="FR3">
    <w:name w:val="FR3"/>
    <w:rsid w:val="00C35FC3"/>
    <w:pPr>
      <w:widowControl w:val="0"/>
    </w:pPr>
    <w:rPr>
      <w:snapToGrid w:val="0"/>
      <w:sz w:val="36"/>
    </w:rPr>
  </w:style>
  <w:style w:type="character" w:customStyle="1" w:styleId="10">
    <w:name w:val="Заголовок 1 Знак"/>
    <w:link w:val="1"/>
    <w:rsid w:val="006260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8">
    <w:name w:val="Normal (Web)"/>
    <w:basedOn w:val="a"/>
    <w:uiPriority w:val="99"/>
    <w:rsid w:val="002E1BA2"/>
    <w:pPr>
      <w:spacing w:after="268"/>
      <w:ind w:firstLine="419"/>
      <w:jc w:val="both"/>
    </w:pPr>
    <w:rPr>
      <w:sz w:val="24"/>
      <w:szCs w:val="24"/>
    </w:rPr>
  </w:style>
  <w:style w:type="paragraph" w:styleId="a9">
    <w:name w:val="footer"/>
    <w:basedOn w:val="a"/>
    <w:rsid w:val="001B32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3263"/>
  </w:style>
  <w:style w:type="paragraph" w:styleId="ab">
    <w:name w:val="header"/>
    <w:basedOn w:val="a"/>
    <w:rsid w:val="001B3263"/>
    <w:pPr>
      <w:tabs>
        <w:tab w:val="center" w:pos="4677"/>
        <w:tab w:val="right" w:pos="9355"/>
      </w:tabs>
    </w:pPr>
  </w:style>
  <w:style w:type="character" w:styleId="ac">
    <w:name w:val="Emphasis"/>
    <w:qFormat/>
    <w:rsid w:val="00BE3845"/>
    <w:rPr>
      <w:i/>
      <w:iCs/>
    </w:rPr>
  </w:style>
  <w:style w:type="character" w:styleId="ad">
    <w:name w:val="Strong"/>
    <w:qFormat/>
    <w:rsid w:val="00782BB6"/>
    <w:rPr>
      <w:b/>
      <w:bCs/>
    </w:rPr>
  </w:style>
  <w:style w:type="paragraph" w:customStyle="1" w:styleId="21">
    <w:name w:val="стиль2"/>
    <w:basedOn w:val="a"/>
    <w:rsid w:val="005502CC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стиль21"/>
    <w:basedOn w:val="a0"/>
    <w:rsid w:val="005502CC"/>
  </w:style>
  <w:style w:type="character" w:customStyle="1" w:styleId="5">
    <w:name w:val="стиль5"/>
    <w:basedOn w:val="a0"/>
    <w:rsid w:val="005502CC"/>
  </w:style>
  <w:style w:type="paragraph" w:styleId="ae">
    <w:name w:val="List Paragraph"/>
    <w:basedOn w:val="a"/>
    <w:qFormat/>
    <w:rsid w:val="00082EF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llowedHyperlink"/>
    <w:basedOn w:val="a0"/>
    <w:rsid w:val="00C84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/" TargetMode="External"/><Relationship Id="rId13" Type="http://schemas.openxmlformats.org/officeDocument/2006/relationships/hyperlink" Target="http://www.ruslan.ru:8001/rus/" TargetMode="External"/><Relationship Id="rId18" Type="http://schemas.openxmlformats.org/officeDocument/2006/relationships/hyperlink" Target="http://lib.herzen.spb.ru" TargetMode="External"/><Relationship Id="rId26" Type="http://schemas.openxmlformats.org/officeDocument/2006/relationships/hyperlink" Target="http://www.lib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7" Type="http://schemas.openxmlformats.org/officeDocument/2006/relationships/hyperlink" Target="http://www.poiskknig.ru/" TargetMode="External"/><Relationship Id="rId12" Type="http://schemas.openxmlformats.org/officeDocument/2006/relationships/hyperlink" Target="http://disserr.ru/" TargetMode="External"/><Relationship Id="rId17" Type="http://schemas.openxmlformats.org/officeDocument/2006/relationships/hyperlink" Target="http://www.i-u.ru/biblio/default.aspx" TargetMode="External"/><Relationship Id="rId25" Type="http://schemas.openxmlformats.org/officeDocument/2006/relationships/hyperlink" Target="http://www.lib.tsu.ru/index_main.php?id=37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sl.ru/" TargetMode="External"/><Relationship Id="rId20" Type="http://schemas.openxmlformats.org/officeDocument/2006/relationships/hyperlink" Target="http://mirslovarei.com/" TargetMode="External"/><Relationship Id="rId29" Type="http://schemas.openxmlformats.org/officeDocument/2006/relationships/hyperlink" Target="http://www.antiplagia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ak.ed.gov.ru/ru/dissertation/" TargetMode="External"/><Relationship Id="rId24" Type="http://schemas.openxmlformats.org/officeDocument/2006/relationships/hyperlink" Target="http://www.philosophy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sl.ru/" TargetMode="External"/><Relationship Id="rId23" Type="http://schemas.openxmlformats.org/officeDocument/2006/relationships/hyperlink" Target="http://www.koob.ru/" TargetMode="External"/><Relationship Id="rId28" Type="http://schemas.openxmlformats.org/officeDocument/2006/relationships/hyperlink" Target="http://www.aldebaran.ru/" TargetMode="External"/><Relationship Id="rId10" Type="http://schemas.openxmlformats.org/officeDocument/2006/relationships/hyperlink" Target="http://www.library.ru/help/" TargetMode="External"/><Relationship Id="rId19" Type="http://schemas.openxmlformats.org/officeDocument/2006/relationships/hyperlink" Target="http://www.auditorium.ru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vss.nlr.r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hyperlink" Target="http://www.ict.edu.ru/" TargetMode="External"/><Relationship Id="rId27" Type="http://schemas.openxmlformats.org/officeDocument/2006/relationships/hyperlink" Target="http://lib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6689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 Ленинградской области</vt:lpstr>
    </vt:vector>
  </TitlesOfParts>
  <Company>organization</Company>
  <LinksUpToDate>false</LinksUpToDate>
  <CharactersWithSpaces>44733</CharactersWithSpaces>
  <SharedDoc>false</SharedDoc>
  <HLinks>
    <vt:vector size="252" baseType="variant">
      <vt:variant>
        <vt:i4>7274598</vt:i4>
      </vt:variant>
      <vt:variant>
        <vt:i4>180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851970</vt:i4>
      </vt:variant>
      <vt:variant>
        <vt:i4>177</vt:i4>
      </vt:variant>
      <vt:variant>
        <vt:i4>0</vt:i4>
      </vt:variant>
      <vt:variant>
        <vt:i4>5</vt:i4>
      </vt:variant>
      <vt:variant>
        <vt:lpwstr>http://www.aldebaran.ru/</vt:lpwstr>
      </vt:variant>
      <vt:variant>
        <vt:lpwstr/>
      </vt:variant>
      <vt:variant>
        <vt:i4>7864379</vt:i4>
      </vt:variant>
      <vt:variant>
        <vt:i4>174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8060991</vt:i4>
      </vt:variant>
      <vt:variant>
        <vt:i4>171</vt:i4>
      </vt:variant>
      <vt:variant>
        <vt:i4>0</vt:i4>
      </vt:variant>
      <vt:variant>
        <vt:i4>5</vt:i4>
      </vt:variant>
      <vt:variant>
        <vt:lpwstr>http://www.lib.vsu.ru/</vt:lpwstr>
      </vt:variant>
      <vt:variant>
        <vt:lpwstr/>
      </vt:variant>
      <vt:variant>
        <vt:i4>4259936</vt:i4>
      </vt:variant>
      <vt:variant>
        <vt:i4>168</vt:i4>
      </vt:variant>
      <vt:variant>
        <vt:i4>0</vt:i4>
      </vt:variant>
      <vt:variant>
        <vt:i4>5</vt:i4>
      </vt:variant>
      <vt:variant>
        <vt:lpwstr>http://www.lib.tsu.ru/index_main.php?id=376</vt:lpwstr>
      </vt:variant>
      <vt:variant>
        <vt:lpwstr/>
      </vt:variant>
      <vt:variant>
        <vt:i4>65628</vt:i4>
      </vt:variant>
      <vt:variant>
        <vt:i4>165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7602223</vt:i4>
      </vt:variant>
      <vt:variant>
        <vt:i4>162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8060962</vt:i4>
      </vt:variant>
      <vt:variant>
        <vt:i4>159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6684783</vt:i4>
      </vt:variant>
      <vt:variant>
        <vt:i4>156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3866681</vt:i4>
      </vt:variant>
      <vt:variant>
        <vt:i4>153</vt:i4>
      </vt:variant>
      <vt:variant>
        <vt:i4>0</vt:i4>
      </vt:variant>
      <vt:variant>
        <vt:i4>5</vt:i4>
      </vt:variant>
      <vt:variant>
        <vt:lpwstr>http://mirslovarei.com/</vt:lpwstr>
      </vt:variant>
      <vt:variant>
        <vt:lpwstr/>
      </vt:variant>
      <vt:variant>
        <vt:i4>393301</vt:i4>
      </vt:variant>
      <vt:variant>
        <vt:i4>150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6226012</vt:i4>
      </vt:variant>
      <vt:variant>
        <vt:i4>147</vt:i4>
      </vt:variant>
      <vt:variant>
        <vt:i4>0</vt:i4>
      </vt:variant>
      <vt:variant>
        <vt:i4>5</vt:i4>
      </vt:variant>
      <vt:variant>
        <vt:lpwstr>http://lib.herzen.spb.ru/</vt:lpwstr>
      </vt:variant>
      <vt:variant>
        <vt:lpwstr/>
      </vt:variant>
      <vt:variant>
        <vt:i4>1179733</vt:i4>
      </vt:variant>
      <vt:variant>
        <vt:i4>144</vt:i4>
      </vt:variant>
      <vt:variant>
        <vt:i4>0</vt:i4>
      </vt:variant>
      <vt:variant>
        <vt:i4>5</vt:i4>
      </vt:variant>
      <vt:variant>
        <vt:lpwstr>http://www.i-u.ru/biblio/default.aspx</vt:lpwstr>
      </vt:variant>
      <vt:variant>
        <vt:lpwstr/>
      </vt:variant>
      <vt:variant>
        <vt:i4>6815777</vt:i4>
      </vt:variant>
      <vt:variant>
        <vt:i4>141</vt:i4>
      </vt:variant>
      <vt:variant>
        <vt:i4>0</vt:i4>
      </vt:variant>
      <vt:variant>
        <vt:i4>5</vt:i4>
      </vt:variant>
      <vt:variant>
        <vt:lpwstr>http://rsl.ru/</vt:lpwstr>
      </vt:variant>
      <vt:variant>
        <vt:lpwstr/>
      </vt:variant>
      <vt:variant>
        <vt:i4>6815777</vt:i4>
      </vt:variant>
      <vt:variant>
        <vt:i4>138</vt:i4>
      </vt:variant>
      <vt:variant>
        <vt:i4>0</vt:i4>
      </vt:variant>
      <vt:variant>
        <vt:i4>5</vt:i4>
      </vt:variant>
      <vt:variant>
        <vt:lpwstr>http://rsl.ru/</vt:lpwstr>
      </vt:variant>
      <vt:variant>
        <vt:lpwstr/>
      </vt:variant>
      <vt:variant>
        <vt:i4>6946919</vt:i4>
      </vt:variant>
      <vt:variant>
        <vt:i4>135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7143535</vt:i4>
      </vt:variant>
      <vt:variant>
        <vt:i4>132</vt:i4>
      </vt:variant>
      <vt:variant>
        <vt:i4>0</vt:i4>
      </vt:variant>
      <vt:variant>
        <vt:i4>5</vt:i4>
      </vt:variant>
      <vt:variant>
        <vt:lpwstr>http://www.ruslan.ru:8001/rus/</vt:lpwstr>
      </vt:variant>
      <vt:variant>
        <vt:lpwstr/>
      </vt:variant>
      <vt:variant>
        <vt:i4>7733306</vt:i4>
      </vt:variant>
      <vt:variant>
        <vt:i4>129</vt:i4>
      </vt:variant>
      <vt:variant>
        <vt:i4>0</vt:i4>
      </vt:variant>
      <vt:variant>
        <vt:i4>5</vt:i4>
      </vt:variant>
      <vt:variant>
        <vt:lpwstr>http://disserr.ru/</vt:lpwstr>
      </vt:variant>
      <vt:variant>
        <vt:lpwstr/>
      </vt:variant>
      <vt:variant>
        <vt:i4>1703942</vt:i4>
      </vt:variant>
      <vt:variant>
        <vt:i4>126</vt:i4>
      </vt:variant>
      <vt:variant>
        <vt:i4>0</vt:i4>
      </vt:variant>
      <vt:variant>
        <vt:i4>5</vt:i4>
      </vt:variant>
      <vt:variant>
        <vt:lpwstr>http://vak.ed.gov.ru/ru/dissertation/</vt:lpwstr>
      </vt:variant>
      <vt:variant>
        <vt:lpwstr/>
      </vt:variant>
      <vt:variant>
        <vt:i4>7667814</vt:i4>
      </vt:variant>
      <vt:variant>
        <vt:i4>123</vt:i4>
      </vt:variant>
      <vt:variant>
        <vt:i4>0</vt:i4>
      </vt:variant>
      <vt:variant>
        <vt:i4>5</vt:i4>
      </vt:variant>
      <vt:variant>
        <vt:lpwstr>http://www.library.ru/help/</vt:lpwstr>
      </vt:variant>
      <vt:variant>
        <vt:lpwstr/>
      </vt:variant>
      <vt:variant>
        <vt:i4>7274595</vt:i4>
      </vt:variant>
      <vt:variant>
        <vt:i4>120</vt:i4>
      </vt:variant>
      <vt:variant>
        <vt:i4>0</vt:i4>
      </vt:variant>
      <vt:variant>
        <vt:i4>5</vt:i4>
      </vt:variant>
      <vt:variant>
        <vt:lpwstr>http://vss.nlr.ru/</vt:lpwstr>
      </vt:variant>
      <vt:variant>
        <vt:lpwstr/>
      </vt:variant>
      <vt:variant>
        <vt:i4>1376324</vt:i4>
      </vt:variant>
      <vt:variant>
        <vt:i4>117</vt:i4>
      </vt:variant>
      <vt:variant>
        <vt:i4>0</vt:i4>
      </vt:variant>
      <vt:variant>
        <vt:i4>5</vt:i4>
      </vt:variant>
      <vt:variant>
        <vt:lpwstr>http://window.edu.ru/window/</vt:lpwstr>
      </vt:variant>
      <vt:variant>
        <vt:lpwstr/>
      </vt:variant>
      <vt:variant>
        <vt:i4>851989</vt:i4>
      </vt:variant>
      <vt:variant>
        <vt:i4>114</vt:i4>
      </vt:variant>
      <vt:variant>
        <vt:i4>0</vt:i4>
      </vt:variant>
      <vt:variant>
        <vt:i4>5</vt:i4>
      </vt:variant>
      <vt:variant>
        <vt:lpwstr>http://www.poiskknig.ru/</vt:lpwstr>
      </vt:variant>
      <vt:variant>
        <vt:lpwstr/>
      </vt:variant>
      <vt:variant>
        <vt:i4>7405602</vt:i4>
      </vt:variant>
      <vt:variant>
        <vt:i4>111</vt:i4>
      </vt:variant>
      <vt:variant>
        <vt:i4>0</vt:i4>
      </vt:variant>
      <vt:variant>
        <vt:i4>5</vt:i4>
      </vt:variant>
      <vt:variant>
        <vt:lpwstr>http://www.ebdb.ru/</vt:lpwstr>
      </vt:variant>
      <vt:variant>
        <vt:lpwstr/>
      </vt:variant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_Toc100749906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_Toc100749905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_Toc100749904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_Toc100749903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_Toc100749902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_Toc100749900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_Toc100749898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_Toc100749896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_Toc100749895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_Toc100749894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_Toc100749893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_Toc100749892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_Toc100749891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_Toc100749890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_Toc100749889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_Toc100749888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_Toc100749887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_Toc100749886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 Ленинградской области</dc:title>
  <dc:subject/>
  <dc:creator>name</dc:creator>
  <cp:keywords/>
  <cp:lastModifiedBy>weibertaf weibertaf</cp:lastModifiedBy>
  <cp:revision>6</cp:revision>
  <dcterms:created xsi:type="dcterms:W3CDTF">2022-04-19T13:45:00Z</dcterms:created>
  <dcterms:modified xsi:type="dcterms:W3CDTF">2023-05-07T19:33:00Z</dcterms:modified>
</cp:coreProperties>
</file>