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AC" w:rsidRPr="008C6180" w:rsidRDefault="002B1AAC" w:rsidP="002B1AAC">
      <w:pPr>
        <w:shd w:val="clear" w:color="auto" w:fill="FFFFFF"/>
        <w:ind w:right="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 ПО БЕЗОПАСНОСТИ</w:t>
      </w:r>
    </w:p>
    <w:p w:rsidR="002B1AAC" w:rsidRPr="008C6180" w:rsidRDefault="002B1AAC" w:rsidP="002B1AA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ПРИ ПРОВЕДЕНИИ ЗАНЯТИЙ ПО ЛЕГКОЙ АТЛЕТИКЕ</w:t>
      </w:r>
    </w:p>
    <w:p w:rsidR="002B1AAC" w:rsidRDefault="002B1AAC" w:rsidP="002B1AAC">
      <w:pPr>
        <w:jc w:val="center"/>
        <w:rPr>
          <w:b/>
          <w:bCs/>
          <w:sz w:val="28"/>
          <w:szCs w:val="28"/>
        </w:rPr>
      </w:pPr>
    </w:p>
    <w:p w:rsidR="002B1AAC" w:rsidRPr="008C6180" w:rsidRDefault="002B1AAC" w:rsidP="002B1AAC">
      <w:pPr>
        <w:jc w:val="center"/>
        <w:rPr>
          <w:sz w:val="28"/>
          <w:szCs w:val="28"/>
        </w:rPr>
      </w:pPr>
      <w:r w:rsidRPr="008C6180">
        <w:rPr>
          <w:b/>
          <w:bCs/>
          <w:sz w:val="28"/>
          <w:szCs w:val="28"/>
        </w:rPr>
        <w:t>I. Общие требования безопасности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1.1. К занятиям легкой атлетикой допускаются </w:t>
      </w:r>
      <w:r w:rsidR="00BC30EB">
        <w:rPr>
          <w:color w:val="000000"/>
          <w:spacing w:val="4"/>
          <w:sz w:val="28"/>
          <w:szCs w:val="28"/>
        </w:rPr>
        <w:t>обучающиеся</w:t>
      </w:r>
      <w:bookmarkStart w:id="0" w:name="_GoBack"/>
      <w:bookmarkEnd w:id="0"/>
      <w:r>
        <w:rPr>
          <w:color w:val="000000"/>
          <w:spacing w:val="4"/>
          <w:sz w:val="28"/>
          <w:szCs w:val="28"/>
        </w:rPr>
        <w:t>, прошедшие инструктаж по технике безопасности, не имеющие противопоказаний по состоянию здоровья.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1.2. При проведении занятий по легкой атлетике соблюдать правила поведения, расписание учебных занятий, установленные режимы занятий и отдыха. 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1.3. При проведении занятий по легкой атлетике возможно воздействие на обучающихся следующих опасных факторов: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травмы при падении на скользком грунте или твердом покрытии;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травмы при нахождении в зоне броска во время занятий по метанию;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выполнение упражнений без разминки.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1.4. При проведении занятий по легкой атлетике должна быть медицинская аптечка, с набором необходимых медикаментов и перевязочных средств для оказания первой помощи при травмах.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1.5. При несчастном случае пострадавший или очевидец несчастного случая обязан немедленно сообщить преподавателю, который сообщает об этом администрации учреждения. При неисправности спортивного инвентаря прекратить занятия и сообщить об этом преподавателю.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1.6. В процессе занятий обучающиеся должны соблюдать порядок проведения учебных занятий и правила личной гигиены.</w:t>
      </w:r>
    </w:p>
    <w:p w:rsidR="002B1AAC" w:rsidRDefault="002B1AAC" w:rsidP="002B1AAC">
      <w:pPr>
        <w:shd w:val="clear" w:color="auto" w:fill="FFFFFF"/>
        <w:tabs>
          <w:tab w:val="center" w:pos="4947"/>
          <w:tab w:val="left" w:leader="underscore" w:pos="5227"/>
          <w:tab w:val="right" w:pos="9355"/>
        </w:tabs>
        <w:spacing w:before="5"/>
        <w:ind w:firstLine="540"/>
        <w:rPr>
          <w:b/>
          <w:color w:val="000000"/>
          <w:spacing w:val="4"/>
          <w:sz w:val="28"/>
          <w:szCs w:val="28"/>
        </w:rPr>
      </w:pPr>
    </w:p>
    <w:p w:rsidR="002B1AAC" w:rsidRPr="00E170CB" w:rsidRDefault="002B1AAC" w:rsidP="002B1AAC">
      <w:pPr>
        <w:shd w:val="clear" w:color="auto" w:fill="FFFFFF"/>
        <w:tabs>
          <w:tab w:val="center" w:pos="4947"/>
          <w:tab w:val="left" w:leader="underscore" w:pos="5227"/>
          <w:tab w:val="right" w:pos="9355"/>
        </w:tabs>
        <w:spacing w:before="5"/>
        <w:ind w:firstLine="540"/>
        <w:rPr>
          <w:b/>
          <w:color w:val="000000"/>
          <w:spacing w:val="4"/>
          <w:sz w:val="28"/>
          <w:szCs w:val="28"/>
        </w:rPr>
      </w:pPr>
      <w:r w:rsidRPr="002B1AAC">
        <w:rPr>
          <w:b/>
          <w:color w:val="000000"/>
          <w:spacing w:val="4"/>
          <w:sz w:val="28"/>
          <w:szCs w:val="28"/>
        </w:rPr>
        <w:tab/>
      </w:r>
      <w:r>
        <w:rPr>
          <w:b/>
          <w:color w:val="000000"/>
          <w:spacing w:val="4"/>
          <w:sz w:val="28"/>
          <w:szCs w:val="28"/>
          <w:lang w:val="en-US"/>
        </w:rPr>
        <w:t>II</w:t>
      </w:r>
      <w:r>
        <w:rPr>
          <w:b/>
          <w:color w:val="000000"/>
          <w:spacing w:val="4"/>
          <w:sz w:val="28"/>
          <w:szCs w:val="28"/>
        </w:rPr>
        <w:t>. Требования безопасности перед началом занятий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3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2.1. Надеть спортивный костюм и спортивную обувь с нескользкой подошвой.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3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2.2. Тщательно разрыхлить песок в прыжковой яме – месте приземления, проверить отсутствие в песке посторонних предметов.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3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2.3. Протереть насухо спортивные снаряды для метания (диск, ядро, гранату и т.п.).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3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2.4. Провести разминку.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39"/>
        <w:jc w:val="both"/>
        <w:rPr>
          <w:color w:val="000000"/>
          <w:spacing w:val="4"/>
          <w:sz w:val="28"/>
          <w:szCs w:val="28"/>
        </w:rPr>
      </w:pPr>
    </w:p>
    <w:p w:rsidR="002B1AAC" w:rsidRP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III</w:t>
      </w:r>
      <w:r>
        <w:rPr>
          <w:b/>
          <w:color w:val="000000"/>
          <w:spacing w:val="4"/>
          <w:sz w:val="28"/>
          <w:szCs w:val="28"/>
        </w:rPr>
        <w:t>. Требования безопасности во время занятий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3.1. При групповом старте на короткие дистанции бежать только по своей дорожке. Дорожка должна продолжаться не менее чем на </w:t>
      </w:r>
      <w:smartTag w:uri="urn:schemas-microsoft-com:office:smarttags" w:element="metricconverter">
        <w:smartTagPr>
          <w:attr w:name="ProductID" w:val="15 м"/>
        </w:smartTagPr>
        <w:r>
          <w:rPr>
            <w:color w:val="000000"/>
            <w:spacing w:val="4"/>
            <w:sz w:val="28"/>
            <w:szCs w:val="28"/>
          </w:rPr>
          <w:t>15 м</w:t>
        </w:r>
      </w:smartTag>
      <w:r>
        <w:rPr>
          <w:color w:val="000000"/>
          <w:spacing w:val="4"/>
          <w:sz w:val="28"/>
          <w:szCs w:val="28"/>
        </w:rPr>
        <w:t>. за финишную отметку.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3.2. Во избежание столкновений исключить резко «стопорящую» остановку.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3.3. Не выполнять прыжки на неровном, рыхлом и скользком грунте, не приземляться при прыжках на руки.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3.4. Перед выполнением упражнений по метанию посмотреть, нет ли людей в секторе метания.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>3.5. Не производить метания без разрешения преподавателя, не оставлять без присмотра спортивный инвентарь.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3.6. Не стоять справа от метающего, не находиться в зоне броска, не ходить за снарядами для метания без разрешения преподавателя.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3.7. Не подавать снаряд для метания друг другу броском.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</w:p>
    <w:p w:rsidR="002B1AAC" w:rsidRP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IV</w:t>
      </w:r>
      <w:r>
        <w:rPr>
          <w:b/>
          <w:color w:val="000000"/>
          <w:spacing w:val="4"/>
          <w:sz w:val="28"/>
          <w:szCs w:val="28"/>
        </w:rPr>
        <w:t>. Требования безопасности в аварийных ситуациях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4.1. При плохом самочувствие прекратить занятия и сообщить об этом преподавателю.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4.2. При получении травмы немедленно оказать первую помощь пострадавшему, сообщить об этом администрации, при необходимости отправить пострадавшего в ближайшее лечебное учреждение.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</w:p>
    <w:p w:rsidR="002B1AAC" w:rsidRP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V</w:t>
      </w:r>
      <w:r>
        <w:rPr>
          <w:b/>
          <w:color w:val="000000"/>
          <w:spacing w:val="4"/>
          <w:sz w:val="28"/>
          <w:szCs w:val="28"/>
        </w:rPr>
        <w:t>. Требования безопасности по окончании занятий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5.1. Убрать в отведенное место для хранения спортивный инвентарь.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5.2. Снять спортивный костюм и спортивную обувь.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spacing w:before="5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5.3. Принять душ или тщательно вымыть лицо и руки с мылом.</w:t>
      </w:r>
    </w:p>
    <w:p w:rsidR="002B1AAC" w:rsidRDefault="002B1AAC" w:rsidP="002B1AA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4F40E7" w:rsidRDefault="004F40E7"/>
    <w:sectPr w:rsidR="004F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8"/>
    <w:rsid w:val="002B1AAC"/>
    <w:rsid w:val="003A5CD8"/>
    <w:rsid w:val="004F40E7"/>
    <w:rsid w:val="00B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14AEA2"/>
  <w15:chartTrackingRefBased/>
  <w15:docId w15:val="{E19EE0A4-48D3-43CA-9F3D-184622E9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4</cp:revision>
  <dcterms:created xsi:type="dcterms:W3CDTF">2022-03-31T14:13:00Z</dcterms:created>
  <dcterms:modified xsi:type="dcterms:W3CDTF">2022-04-01T06:28:00Z</dcterms:modified>
</cp:coreProperties>
</file>