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876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C3A73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6F4044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54593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EFEC93" w14:textId="77777777" w:rsidR="00920D08" w:rsidRDefault="00920D08" w:rsidP="004B5DB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F538976" w14:textId="77777777" w:rsidR="00920D08" w:rsidRDefault="00920D08" w:rsidP="004B5DB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2CD4756" w14:textId="77777777" w:rsidR="00920D08" w:rsidRDefault="00920D08" w:rsidP="004B5DB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836956C" w14:textId="77777777" w:rsidR="00920D08" w:rsidRDefault="00920D08" w:rsidP="004B5DB3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10F0848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BD86E6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ED101B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8F9A87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27E1CB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B0DFDCA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2CE0E72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0CD9CC" w14:textId="77777777" w:rsidR="00920D08" w:rsidRDefault="00920D08" w:rsidP="004B5D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0C2B4C" w14:textId="77777777" w:rsidR="00920D08" w:rsidRPr="004B5DB3" w:rsidRDefault="00A50BBE" w:rsidP="004B5DB3">
      <w:pPr>
        <w:spacing w:line="240" w:lineRule="auto"/>
        <w:ind w:left="0"/>
        <w:jc w:val="center"/>
        <w:rPr>
          <w:sz w:val="28"/>
          <w:szCs w:val="28"/>
        </w:rPr>
      </w:pPr>
      <w:r w:rsidRPr="004B5DB3">
        <w:rPr>
          <w:b/>
          <w:color w:val="000000"/>
          <w:sz w:val="28"/>
          <w:szCs w:val="28"/>
        </w:rPr>
        <w:t>Б</w:t>
      </w:r>
      <w:proofErr w:type="gramStart"/>
      <w:r w:rsidRPr="004B5DB3">
        <w:rPr>
          <w:b/>
          <w:color w:val="000000"/>
          <w:sz w:val="28"/>
          <w:szCs w:val="28"/>
        </w:rPr>
        <w:t>1.В.01.ДВ</w:t>
      </w:r>
      <w:proofErr w:type="gramEnd"/>
      <w:r w:rsidRPr="004B5DB3">
        <w:rPr>
          <w:b/>
          <w:color w:val="000000"/>
          <w:sz w:val="28"/>
          <w:szCs w:val="28"/>
        </w:rPr>
        <w:t>.01.01</w:t>
      </w:r>
      <w:r w:rsidR="00920D08" w:rsidRPr="004B5DB3">
        <w:rPr>
          <w:b/>
          <w:color w:val="000000"/>
          <w:sz w:val="28"/>
          <w:szCs w:val="28"/>
        </w:rPr>
        <w:t xml:space="preserve"> </w:t>
      </w:r>
      <w:r w:rsidR="00F51F35" w:rsidRPr="004B5DB3">
        <w:rPr>
          <w:b/>
          <w:color w:val="000000"/>
          <w:sz w:val="28"/>
          <w:szCs w:val="28"/>
        </w:rPr>
        <w:t>КОМПЛЕКСНАЯ ПОМОЩЬ ПАЦИЕНТАМ С АФОНИЕЙ И ДИСФОНИЕЙ</w:t>
      </w:r>
    </w:p>
    <w:p w14:paraId="0BE5C154" w14:textId="77777777" w:rsidR="00920D08" w:rsidRDefault="00920D08" w:rsidP="004B5DB3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366845" w14:textId="77777777" w:rsidR="00920D08" w:rsidRDefault="00920D08" w:rsidP="004B5DB3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A4ACDC0" w14:textId="77777777" w:rsidR="00920D08" w:rsidRDefault="00920D08" w:rsidP="004B5DB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12C3F873" w14:textId="77777777" w:rsidR="00A50BBE" w:rsidRPr="006342FB" w:rsidRDefault="00A50BBE" w:rsidP="004B5DB3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8"/>
          <w:lang w:eastAsia="ru-RU"/>
        </w:rPr>
      </w:pPr>
      <w:r w:rsidRPr="006342FB">
        <w:rPr>
          <w:sz w:val="24"/>
          <w:szCs w:val="28"/>
          <w:lang w:eastAsia="ru-RU"/>
        </w:rPr>
        <w:t>Направление подготовки 44.04.03</w:t>
      </w:r>
    </w:p>
    <w:p w14:paraId="031F0203" w14:textId="77777777" w:rsidR="00A50BBE" w:rsidRPr="006342FB" w:rsidRDefault="00A50BBE" w:rsidP="004B5DB3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8"/>
          <w:lang w:eastAsia="ru-RU"/>
        </w:rPr>
      </w:pPr>
      <w:r w:rsidRPr="006342FB">
        <w:rPr>
          <w:sz w:val="24"/>
          <w:szCs w:val="28"/>
          <w:lang w:eastAsia="ru-RU"/>
        </w:rPr>
        <w:t>Специальное (дефектологическое) образование</w:t>
      </w:r>
    </w:p>
    <w:p w14:paraId="579CE356" w14:textId="77777777" w:rsidR="00A50BBE" w:rsidRPr="006342FB" w:rsidRDefault="00A50BBE" w:rsidP="004B5DB3">
      <w:pPr>
        <w:tabs>
          <w:tab w:val="right" w:leader="underscore" w:pos="8505"/>
        </w:tabs>
        <w:spacing w:line="240" w:lineRule="auto"/>
        <w:ind w:left="0"/>
        <w:jc w:val="center"/>
        <w:rPr>
          <w:b/>
          <w:sz w:val="24"/>
          <w:szCs w:val="28"/>
          <w:lang w:eastAsia="ru-RU"/>
        </w:rPr>
      </w:pPr>
      <w:r w:rsidRPr="006342FB">
        <w:rPr>
          <w:sz w:val="24"/>
          <w:szCs w:val="28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38CA479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32850AE" w14:textId="1E2E847E" w:rsidR="00920D08" w:rsidRDefault="00EA40F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A40FE">
        <w:rPr>
          <w:bCs/>
          <w:sz w:val="24"/>
          <w:szCs w:val="24"/>
        </w:rPr>
        <w:t>(год начала подготовки – 20</w:t>
      </w:r>
      <w:r w:rsidR="000F7536">
        <w:rPr>
          <w:bCs/>
          <w:sz w:val="24"/>
          <w:szCs w:val="24"/>
        </w:rPr>
        <w:t>2</w:t>
      </w:r>
      <w:r w:rsidR="00F5468C">
        <w:rPr>
          <w:bCs/>
          <w:sz w:val="24"/>
          <w:szCs w:val="24"/>
        </w:rPr>
        <w:t>2</w:t>
      </w:r>
      <w:r w:rsidRPr="00EA40FE">
        <w:rPr>
          <w:bCs/>
          <w:sz w:val="24"/>
          <w:szCs w:val="24"/>
        </w:rPr>
        <w:t>)</w:t>
      </w:r>
    </w:p>
    <w:p w14:paraId="7CABF63A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C12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5C3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D4B2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CADC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9B7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8728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1794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B235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AA59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455B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CD97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3EED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36BE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4652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C778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685D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E89A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754F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7F4EEE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03F68D" w14:textId="77777777" w:rsidR="00920D08" w:rsidRPr="004B5DB3" w:rsidRDefault="00920D08" w:rsidP="004B5DB3">
      <w:pPr>
        <w:pageBreakBefore/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8163CE3" w14:textId="77777777" w:rsidR="00920D08" w:rsidRPr="004B5DB3" w:rsidRDefault="00920D08" w:rsidP="004B5DB3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4B5DB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2ABD1D" w14:textId="77777777" w:rsidR="00A50BBE" w:rsidRPr="004B5DB3" w:rsidRDefault="00A50BBE" w:rsidP="004B5DB3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4B5DB3">
        <w:rPr>
          <w:color w:val="auto"/>
          <w:sz w:val="24"/>
          <w:szCs w:val="24"/>
        </w:rPr>
        <w:t>По ФГОС 3++</w:t>
      </w:r>
    </w:p>
    <w:p w14:paraId="3AA5C38C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44BACAD" w14:textId="77777777" w:rsidR="00CA7611" w:rsidRPr="00CA7611" w:rsidRDefault="00CA7611" w:rsidP="00CA761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CA7611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662C2204" w14:textId="77777777" w:rsidR="00CA7611" w:rsidRPr="00CA7611" w:rsidRDefault="00CA7611" w:rsidP="00CA761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CA7611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CA7611" w:rsidRPr="00CA7611" w14:paraId="3D5CC381" w14:textId="77777777" w:rsidTr="00CA7611">
        <w:trPr>
          <w:trHeight w:val="780"/>
        </w:trPr>
        <w:tc>
          <w:tcPr>
            <w:tcW w:w="1701" w:type="dxa"/>
          </w:tcPr>
          <w:p w14:paraId="4621E3F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CA7611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</w:tcPr>
          <w:p w14:paraId="1D3480B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CA7611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</w:tcPr>
          <w:p w14:paraId="023B70A3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CA7611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CA7611" w:rsidRPr="00CA7611" w14:paraId="478ED1B1" w14:textId="77777777" w:rsidTr="00CA7611">
        <w:trPr>
          <w:trHeight w:val="425"/>
        </w:trPr>
        <w:tc>
          <w:tcPr>
            <w:tcW w:w="1701" w:type="dxa"/>
            <w:vMerge w:val="restart"/>
          </w:tcPr>
          <w:p w14:paraId="2AC4FEBD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</w:tcPr>
          <w:p w14:paraId="626D5F1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</w:tcPr>
          <w:p w14:paraId="18E5EBA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CA7611" w:rsidRPr="00CA7611" w14:paraId="2C0CCEBE" w14:textId="77777777" w:rsidTr="00CA7611">
        <w:trPr>
          <w:trHeight w:val="764"/>
        </w:trPr>
        <w:tc>
          <w:tcPr>
            <w:tcW w:w="1701" w:type="dxa"/>
            <w:vMerge/>
            <w:vAlign w:val="bottom"/>
          </w:tcPr>
          <w:p w14:paraId="4D0F539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600664A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704F44B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CA7611" w:rsidRPr="00CA7611" w14:paraId="78DC6C27" w14:textId="77777777" w:rsidTr="00CA7611">
        <w:trPr>
          <w:trHeight w:val="444"/>
        </w:trPr>
        <w:tc>
          <w:tcPr>
            <w:tcW w:w="1701" w:type="dxa"/>
            <w:vMerge/>
            <w:vAlign w:val="bottom"/>
          </w:tcPr>
          <w:p w14:paraId="02641EF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5605090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1A3831D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CA7611" w:rsidRPr="00CA7611" w14:paraId="639DAAE5" w14:textId="77777777" w:rsidTr="00CA7611">
        <w:trPr>
          <w:trHeight w:val="506"/>
        </w:trPr>
        <w:tc>
          <w:tcPr>
            <w:tcW w:w="1701" w:type="dxa"/>
            <w:vMerge/>
            <w:vAlign w:val="bottom"/>
          </w:tcPr>
          <w:p w14:paraId="3B2E01B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6F049288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1D766F6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CA7611" w:rsidRPr="00CA7611" w14:paraId="54AD2764" w14:textId="77777777" w:rsidTr="00CA7611">
        <w:trPr>
          <w:trHeight w:val="511"/>
        </w:trPr>
        <w:tc>
          <w:tcPr>
            <w:tcW w:w="1701" w:type="dxa"/>
            <w:vMerge/>
            <w:vAlign w:val="bottom"/>
          </w:tcPr>
          <w:p w14:paraId="32B20E8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73E403C4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0D717549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CA7611" w:rsidRPr="00CA7611" w14:paraId="470D07B0" w14:textId="77777777" w:rsidTr="00CA7611">
        <w:trPr>
          <w:trHeight w:val="710"/>
        </w:trPr>
        <w:tc>
          <w:tcPr>
            <w:tcW w:w="1701" w:type="dxa"/>
            <w:vMerge w:val="restart"/>
          </w:tcPr>
          <w:p w14:paraId="11CD182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2255" w:type="dxa"/>
            <w:vMerge w:val="restart"/>
          </w:tcPr>
          <w:p w14:paraId="04251898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УК-3 Способен организовывать и руководить работой команды, вырабатывая командную стратегию для достижения постав</w:t>
            </w:r>
            <w:r w:rsidRPr="00CA7611">
              <w:rPr>
                <w:w w:val="99"/>
                <w:kern w:val="0"/>
                <w:sz w:val="20"/>
                <w:szCs w:val="20"/>
                <w:lang w:eastAsia="ru-RU"/>
              </w:rPr>
              <w:t>ленной цели</w:t>
            </w:r>
          </w:p>
        </w:tc>
        <w:tc>
          <w:tcPr>
            <w:tcW w:w="6534" w:type="dxa"/>
          </w:tcPr>
          <w:p w14:paraId="1E2D3312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CA7611" w:rsidRPr="00CA7611" w14:paraId="0F69EA54" w14:textId="77777777" w:rsidTr="00CA7611">
        <w:trPr>
          <w:trHeight w:val="519"/>
        </w:trPr>
        <w:tc>
          <w:tcPr>
            <w:tcW w:w="1701" w:type="dxa"/>
            <w:vMerge/>
            <w:vAlign w:val="bottom"/>
          </w:tcPr>
          <w:p w14:paraId="59ECD61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6DDDDA1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730484D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CA7611" w:rsidRPr="00CA7611" w14:paraId="4C0CD3E9" w14:textId="77777777" w:rsidTr="00CA7611">
        <w:trPr>
          <w:trHeight w:val="869"/>
        </w:trPr>
        <w:tc>
          <w:tcPr>
            <w:tcW w:w="1701" w:type="dxa"/>
            <w:vMerge/>
            <w:vAlign w:val="bottom"/>
          </w:tcPr>
          <w:p w14:paraId="6D4F5C79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189B847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2136BD6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CA7611" w:rsidRPr="00CA7611" w14:paraId="0929EC24" w14:textId="77777777" w:rsidTr="00CA7611">
        <w:trPr>
          <w:trHeight w:val="661"/>
        </w:trPr>
        <w:tc>
          <w:tcPr>
            <w:tcW w:w="1701" w:type="dxa"/>
            <w:vMerge/>
            <w:vAlign w:val="bottom"/>
          </w:tcPr>
          <w:p w14:paraId="232A740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2EB1F6F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7C5CA4C4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ИУК 3.4 Демонстрирует понимание результатов (последствий) личных </w:t>
            </w:r>
            <w:r w:rsidRPr="00CA7611">
              <w:rPr>
                <w:w w:val="99"/>
                <w:kern w:val="0"/>
                <w:sz w:val="20"/>
                <w:szCs w:val="20"/>
                <w:lang w:eastAsia="ru-RU"/>
              </w:rPr>
              <w:t xml:space="preserve">действий </w:t>
            </w: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 планирует последовательность шагов для достижения поставленной </w:t>
            </w:r>
            <w:r w:rsidRPr="00CA7611">
              <w:rPr>
                <w:w w:val="99"/>
                <w:kern w:val="0"/>
                <w:sz w:val="20"/>
                <w:szCs w:val="20"/>
                <w:lang w:eastAsia="ru-RU"/>
              </w:rPr>
              <w:t>цели, контролирует их выполнение</w:t>
            </w:r>
          </w:p>
        </w:tc>
      </w:tr>
      <w:tr w:rsidR="00CA7611" w:rsidRPr="00CA7611" w14:paraId="6129E437" w14:textId="77777777" w:rsidTr="00CA7611">
        <w:trPr>
          <w:trHeight w:val="665"/>
        </w:trPr>
        <w:tc>
          <w:tcPr>
            <w:tcW w:w="1701" w:type="dxa"/>
            <w:vMerge/>
            <w:vAlign w:val="bottom"/>
          </w:tcPr>
          <w:p w14:paraId="2854DB2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5A6811E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6582ACBE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</w:tbl>
    <w:p w14:paraId="1F25011A" w14:textId="77777777" w:rsidR="00CA7611" w:rsidRDefault="00CA7611" w:rsidP="00CA7611">
      <w:pPr>
        <w:spacing w:line="240" w:lineRule="auto"/>
        <w:ind w:hanging="40"/>
        <w:rPr>
          <w:color w:val="000000"/>
          <w:sz w:val="24"/>
          <w:szCs w:val="24"/>
        </w:rPr>
      </w:pPr>
    </w:p>
    <w:p w14:paraId="69A8043B" w14:textId="77777777" w:rsidR="00CA7611" w:rsidRPr="00CA7611" w:rsidRDefault="00CA7611" w:rsidP="00CA761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CA7611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6DB737B4" w14:textId="77777777" w:rsidR="00CA7611" w:rsidRPr="00CA7611" w:rsidRDefault="00CA7611" w:rsidP="00CA761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CA7611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CA7611" w:rsidRPr="00CA7611" w14:paraId="1D2129CC" w14:textId="77777777" w:rsidTr="00CA7611">
        <w:tc>
          <w:tcPr>
            <w:tcW w:w="1835" w:type="dxa"/>
          </w:tcPr>
          <w:p w14:paraId="28E0E04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56093FF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3BE6B7D9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1D27DB9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CA7611" w:rsidRPr="00CA7611" w14:paraId="5887013B" w14:textId="77777777" w:rsidTr="00CA7611">
        <w:tc>
          <w:tcPr>
            <w:tcW w:w="10485" w:type="dxa"/>
            <w:gridSpan w:val="4"/>
          </w:tcPr>
          <w:p w14:paraId="1C4D321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CA7611" w:rsidRPr="00CA7611" w14:paraId="0AD4E8FA" w14:textId="77777777" w:rsidTr="00CA7611">
        <w:trPr>
          <w:trHeight w:val="940"/>
        </w:trPr>
        <w:tc>
          <w:tcPr>
            <w:tcW w:w="1835" w:type="dxa"/>
            <w:vMerge w:val="restart"/>
          </w:tcPr>
          <w:p w14:paraId="4E4717B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186594C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0C0A8E1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0BF8AC8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</w:t>
            </w:r>
            <w:r w:rsidRPr="00CA7611">
              <w:rPr>
                <w:kern w:val="0"/>
                <w:sz w:val="20"/>
                <w:szCs w:val="20"/>
                <w:lang w:eastAsia="ru-RU"/>
              </w:rPr>
              <w:lastRenderedPageBreak/>
              <w:t>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5DFF205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1F88820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52F0E08B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7DE30F7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CA7611" w:rsidRPr="00CA7611" w14:paraId="5E4E4949" w14:textId="77777777" w:rsidTr="00CA7611">
        <w:trPr>
          <w:trHeight w:val="938"/>
        </w:trPr>
        <w:tc>
          <w:tcPr>
            <w:tcW w:w="1835" w:type="dxa"/>
            <w:vMerge/>
          </w:tcPr>
          <w:p w14:paraId="24FA80D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92D4631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8EAA55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7CD59E6B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2A2B685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CA7611" w:rsidRPr="00CA7611" w14:paraId="66256C3E" w14:textId="77777777" w:rsidTr="00CA7611">
        <w:trPr>
          <w:trHeight w:val="938"/>
        </w:trPr>
        <w:tc>
          <w:tcPr>
            <w:tcW w:w="1835" w:type="dxa"/>
            <w:vMerge/>
          </w:tcPr>
          <w:p w14:paraId="7C5E6F8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DE8769D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A1B3B4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1BDEF41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CA7611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CA7611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5E906FF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CA7611" w:rsidRPr="00CA7611" w14:paraId="2D2AB13C" w14:textId="77777777" w:rsidTr="00CA7611">
        <w:trPr>
          <w:trHeight w:val="704"/>
        </w:trPr>
        <w:tc>
          <w:tcPr>
            <w:tcW w:w="1835" w:type="dxa"/>
            <w:vMerge w:val="restart"/>
          </w:tcPr>
          <w:p w14:paraId="44B661D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23D51ED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20E24B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33A30979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CA7611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CA7611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10AF3902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CA7611" w:rsidRPr="00CA7611" w14:paraId="5216A453" w14:textId="77777777" w:rsidTr="00CA7611">
        <w:trPr>
          <w:trHeight w:val="703"/>
        </w:trPr>
        <w:tc>
          <w:tcPr>
            <w:tcW w:w="1835" w:type="dxa"/>
            <w:vMerge/>
          </w:tcPr>
          <w:p w14:paraId="59DE046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55C4A7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0A2CAD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704D9397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CA7611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CA7611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6B240C1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60F1323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02029B2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0CEC509B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CA7611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CA7611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0DD13F6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1C53B36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CA7611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CA761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CA7611" w:rsidRPr="00CA7611" w14:paraId="5A34F4CC" w14:textId="77777777" w:rsidTr="00CA7611">
        <w:trPr>
          <w:trHeight w:val="703"/>
        </w:trPr>
        <w:tc>
          <w:tcPr>
            <w:tcW w:w="1835" w:type="dxa"/>
            <w:vMerge/>
          </w:tcPr>
          <w:p w14:paraId="49AAF48B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E74640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22DE06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5064E99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CA7611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5E01F722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0C72ABF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263D048B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CA7611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CA7611">
              <w:rPr>
                <w:kern w:val="0"/>
                <w:sz w:val="20"/>
                <w:szCs w:val="20"/>
                <w:lang w:eastAsia="ru-RU"/>
              </w:rPr>
              <w:t xml:space="preserve">, обучения </w:t>
            </w:r>
            <w:r w:rsidRPr="00CA7611">
              <w:rPr>
                <w:kern w:val="0"/>
                <w:sz w:val="20"/>
                <w:szCs w:val="20"/>
                <w:lang w:eastAsia="ru-RU"/>
              </w:rPr>
              <w:lastRenderedPageBreak/>
              <w:t>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0DE41719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0256E251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CA7611" w:rsidRPr="00CA7611" w14:paraId="64E6D68F" w14:textId="77777777" w:rsidTr="00CA7611">
        <w:tc>
          <w:tcPr>
            <w:tcW w:w="10485" w:type="dxa"/>
            <w:gridSpan w:val="4"/>
          </w:tcPr>
          <w:p w14:paraId="3CA018DE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CA7611">
              <w:rPr>
                <w:b/>
                <w:kern w:val="0"/>
                <w:sz w:val="20"/>
                <w:szCs w:val="20"/>
                <w:lang w:eastAsia="ru-RU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CA7611" w:rsidRPr="00CA7611" w14:paraId="6BA00595" w14:textId="77777777" w:rsidTr="00CA7611">
        <w:trPr>
          <w:trHeight w:val="749"/>
        </w:trPr>
        <w:tc>
          <w:tcPr>
            <w:tcW w:w="1835" w:type="dxa"/>
            <w:vMerge w:val="restart"/>
          </w:tcPr>
          <w:p w14:paraId="06C22AF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61F6A7E8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4E94643E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2DD68D1E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1AF095A3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1AA94A9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CA7611" w:rsidRPr="00CA7611" w14:paraId="31755F52" w14:textId="77777777" w:rsidTr="00CA7611">
        <w:trPr>
          <w:trHeight w:val="749"/>
        </w:trPr>
        <w:tc>
          <w:tcPr>
            <w:tcW w:w="1835" w:type="dxa"/>
            <w:vMerge/>
          </w:tcPr>
          <w:p w14:paraId="750306D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02A1431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955443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725BB9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1D9AFECE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5E2DE1FA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2143160E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25B1CF95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CA7611" w:rsidRPr="00CA7611" w14:paraId="7049848B" w14:textId="77777777" w:rsidTr="00CA7611">
        <w:trPr>
          <w:trHeight w:val="749"/>
        </w:trPr>
        <w:tc>
          <w:tcPr>
            <w:tcW w:w="1835" w:type="dxa"/>
            <w:vMerge/>
          </w:tcPr>
          <w:p w14:paraId="7ED69E9B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0A8FAE00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512FC0F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045C9EEC" w14:textId="77777777" w:rsidR="00CA7611" w:rsidRPr="00CA7611" w:rsidRDefault="00CA7611" w:rsidP="00CA76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A7611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4F6ECD45" w14:textId="77777777" w:rsidR="00CA7611" w:rsidRPr="004B5DB3" w:rsidRDefault="00CA7611" w:rsidP="00CA7611">
      <w:pPr>
        <w:spacing w:line="240" w:lineRule="auto"/>
        <w:ind w:hanging="40"/>
        <w:rPr>
          <w:color w:val="000000"/>
          <w:sz w:val="24"/>
          <w:szCs w:val="24"/>
        </w:rPr>
      </w:pPr>
    </w:p>
    <w:p w14:paraId="68C5A4CF" w14:textId="77777777" w:rsidR="00920D08" w:rsidRPr="0020169E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20169E">
        <w:rPr>
          <w:b/>
          <w:bCs/>
          <w:color w:val="000000"/>
          <w:sz w:val="24"/>
          <w:szCs w:val="24"/>
        </w:rPr>
        <w:t xml:space="preserve">2. </w:t>
      </w:r>
      <w:r w:rsidRPr="0020169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0169E">
        <w:rPr>
          <w:b/>
          <w:bCs/>
          <w:color w:val="000000"/>
          <w:sz w:val="24"/>
          <w:szCs w:val="24"/>
        </w:rPr>
        <w:t>:</w:t>
      </w:r>
    </w:p>
    <w:p w14:paraId="015083C0" w14:textId="77777777" w:rsidR="00E258D1" w:rsidRPr="0020169E" w:rsidRDefault="00920D08" w:rsidP="004B5DB3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20169E">
        <w:rPr>
          <w:bCs/>
          <w:color w:val="000000"/>
          <w:sz w:val="24"/>
          <w:szCs w:val="24"/>
          <w:u w:val="single"/>
        </w:rPr>
        <w:t xml:space="preserve">Целью </w:t>
      </w:r>
      <w:r w:rsidRPr="0020169E">
        <w:rPr>
          <w:color w:val="000000"/>
          <w:sz w:val="24"/>
          <w:szCs w:val="24"/>
          <w:u w:val="single"/>
        </w:rPr>
        <w:t>дисциплины:</w:t>
      </w:r>
      <w:r w:rsidRPr="0020169E">
        <w:rPr>
          <w:color w:val="000000"/>
          <w:sz w:val="24"/>
          <w:szCs w:val="24"/>
        </w:rPr>
        <w:t xml:space="preserve"> </w:t>
      </w:r>
    </w:p>
    <w:p w14:paraId="08DB1B78" w14:textId="77777777" w:rsidR="0020169E" w:rsidRDefault="0020169E" w:rsidP="0020169E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овладение компетенциями, направленными на оказание комплексной помощи пациентам с афонией и </w:t>
      </w:r>
      <w:proofErr w:type="spellStart"/>
      <w:r>
        <w:rPr>
          <w:color w:val="000000"/>
          <w:sz w:val="24"/>
          <w:szCs w:val="24"/>
        </w:rPr>
        <w:t>дисфонией</w:t>
      </w:r>
      <w:proofErr w:type="spellEnd"/>
      <w:r>
        <w:rPr>
          <w:color w:val="000000"/>
          <w:sz w:val="24"/>
          <w:szCs w:val="24"/>
        </w:rPr>
        <w:t>.</w:t>
      </w:r>
    </w:p>
    <w:p w14:paraId="58B97F58" w14:textId="77777777" w:rsidR="0020169E" w:rsidRDefault="0020169E" w:rsidP="0020169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овладеть практическими навыками организации логопедической помощи пациентам с нарушениями </w:t>
      </w:r>
      <w:r w:rsidR="009D540B">
        <w:rPr>
          <w:sz w:val="24"/>
          <w:szCs w:val="24"/>
        </w:rPr>
        <w:t>голоса</w:t>
      </w:r>
    </w:p>
    <w:p w14:paraId="5F573383" w14:textId="77777777" w:rsidR="0020169E" w:rsidRDefault="0020169E" w:rsidP="0020169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уметь проводить диагностику состояния речи у пациентов с нарушениями г</w:t>
      </w:r>
      <w:r w:rsidR="009D540B">
        <w:rPr>
          <w:sz w:val="24"/>
          <w:szCs w:val="24"/>
        </w:rPr>
        <w:t>олоса</w:t>
      </w:r>
      <w:r>
        <w:rPr>
          <w:sz w:val="24"/>
          <w:szCs w:val="24"/>
        </w:rPr>
        <w:t xml:space="preserve"> </w:t>
      </w:r>
    </w:p>
    <w:p w14:paraId="2F601756" w14:textId="77777777" w:rsidR="0020169E" w:rsidRDefault="0020169E" w:rsidP="0020169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владеть навыками работы, направленной на развитие и коррекцию глотания у пациентов с </w:t>
      </w:r>
    </w:p>
    <w:p w14:paraId="146C038E" w14:textId="77777777" w:rsidR="0020169E" w:rsidRPr="005A1877" w:rsidRDefault="0020169E" w:rsidP="0020169E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0ED112BD" w14:textId="77777777" w:rsidR="00E258D1" w:rsidRPr="0020169E" w:rsidRDefault="00E258D1" w:rsidP="004B5DB3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05C8A053" w14:textId="77777777" w:rsidR="00920D08" w:rsidRPr="0020169E" w:rsidRDefault="00920D08" w:rsidP="004B5DB3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20169E">
        <w:rPr>
          <w:color w:val="000000"/>
          <w:sz w:val="24"/>
          <w:szCs w:val="24"/>
          <w:u w:val="single"/>
        </w:rPr>
        <w:t>Задачи дисциплины:</w:t>
      </w:r>
    </w:p>
    <w:p w14:paraId="7CBB4473" w14:textId="77777777" w:rsidR="00E258D1" w:rsidRPr="0020169E" w:rsidRDefault="00E258D1" w:rsidP="004B5DB3">
      <w:pPr>
        <w:spacing w:line="240" w:lineRule="auto"/>
        <w:ind w:left="0" w:firstLine="709"/>
        <w:rPr>
          <w:sz w:val="24"/>
          <w:szCs w:val="24"/>
        </w:rPr>
      </w:pPr>
    </w:p>
    <w:p w14:paraId="373DE7BD" w14:textId="77777777" w:rsidR="00920D08" w:rsidRPr="0020169E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20169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5CF01028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20169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0A8A7DA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613BF716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bCs/>
          <w:color w:val="000000"/>
          <w:sz w:val="24"/>
          <w:szCs w:val="24"/>
        </w:rPr>
        <w:t xml:space="preserve">3. </w:t>
      </w:r>
      <w:r w:rsidRPr="004B5DB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482FD3B" w14:textId="77777777" w:rsidR="00A50BBE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4B5DB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0399780" w14:textId="77777777" w:rsidR="00A50BBE" w:rsidRPr="004B5DB3" w:rsidRDefault="00A50BBE" w:rsidP="004B5DB3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4B5DB3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A50BBE" w:rsidRPr="004B5DB3" w14:paraId="0D7E5778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75E5E2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2010DE1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4B5DB3">
              <w:rPr>
                <w:sz w:val="24"/>
                <w:szCs w:val="24"/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A50BBE" w:rsidRPr="004B5DB3" w14:paraId="650170FE" w14:textId="77777777" w:rsidTr="004B5DB3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2EE4B32" w14:textId="77777777" w:rsidR="00A50BBE" w:rsidRPr="004B5DB3" w:rsidRDefault="00A50BB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AC78445" w14:textId="77777777" w:rsidR="00A50BBE" w:rsidRPr="004B5DB3" w:rsidRDefault="00A50BB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28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632A335D" w14:textId="77777777" w:rsidR="00A50BBE" w:rsidRPr="004B5DB3" w:rsidRDefault="00A50BB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3D8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A50BBE" w:rsidRPr="004B5DB3" w14:paraId="5AD8265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58A3EF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A95AB43" w14:textId="77777777" w:rsidR="00A50BBE" w:rsidRPr="004B5DB3" w:rsidRDefault="00A50BBE" w:rsidP="004B5DB3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D3D86" w:rsidRPr="004B5DB3" w14:paraId="2560F963" w14:textId="77777777" w:rsidTr="004B5D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42F0BB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01A00B6" w14:textId="77777777" w:rsidR="006D3D86" w:rsidRPr="004B5DB3" w:rsidRDefault="006D3D86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09A2A99" w14:textId="77777777" w:rsidR="006D3D86" w:rsidRPr="004B5DB3" w:rsidRDefault="006D3D86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D3D86" w:rsidRPr="004B5DB3" w14:paraId="28636AE8" w14:textId="77777777" w:rsidTr="004B5D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4C2196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4B5DB3">
              <w:rPr>
                <w:sz w:val="24"/>
                <w:szCs w:val="24"/>
                <w:lang w:eastAsia="en-US"/>
              </w:rPr>
              <w:t>т.</w:t>
            </w:r>
            <w:proofErr w:type="gramStart"/>
            <w:r w:rsidRPr="004B5DB3">
              <w:rPr>
                <w:sz w:val="24"/>
                <w:szCs w:val="24"/>
                <w:lang w:eastAsia="en-US"/>
              </w:rPr>
              <w:t>ч.зачет</w:t>
            </w:r>
            <w:proofErr w:type="spellEnd"/>
            <w:proofErr w:type="gramEnd"/>
            <w:r w:rsidRPr="004B5DB3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7B12A12" w14:textId="77777777" w:rsidR="006D3D86" w:rsidRPr="004B5DB3" w:rsidRDefault="006D3D86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</w:rPr>
              <w:t>-/18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2A7BF51" w14:textId="77777777" w:rsidR="006D3D86" w:rsidRPr="004B5DB3" w:rsidRDefault="00380E50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D3D86" w:rsidRPr="004B5DB3" w14:paraId="0DFA239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091017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BBAF29C" w14:textId="77777777" w:rsidR="006D3D86" w:rsidRPr="004B5DB3" w:rsidRDefault="006D3D86" w:rsidP="006D3D86">
            <w:pPr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</w:rPr>
              <w:t>44</w:t>
            </w:r>
          </w:p>
        </w:tc>
      </w:tr>
      <w:tr w:rsidR="006D3D86" w:rsidRPr="004B5DB3" w14:paraId="1CFB87B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03508D0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1D9FF80B" w14:textId="77777777" w:rsidR="006D3D86" w:rsidRPr="004B5DB3" w:rsidRDefault="006D3D86" w:rsidP="006D3D86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</w:rPr>
              <w:t>-</w:t>
            </w:r>
          </w:p>
        </w:tc>
      </w:tr>
      <w:tr w:rsidR="006D3D86" w:rsidRPr="004B5DB3" w14:paraId="5E010755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92BA37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FFED368" w14:textId="77777777" w:rsidR="006D3D86" w:rsidRPr="004B5DB3" w:rsidRDefault="006D3D86" w:rsidP="006D3D86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</w:p>
        </w:tc>
      </w:tr>
      <w:tr w:rsidR="006D3D86" w:rsidRPr="004B5DB3" w14:paraId="7E1BFB5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833DD0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DE75106" w14:textId="77777777" w:rsidR="006D3D86" w:rsidRPr="004B5DB3" w:rsidRDefault="006D3D86" w:rsidP="006D3D86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</w:p>
        </w:tc>
      </w:tr>
      <w:tr w:rsidR="006D3D86" w:rsidRPr="004B5DB3" w14:paraId="1C642E23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286203C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4B5DB3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4B5DB3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E8F595E" w14:textId="77777777" w:rsidR="006D3D86" w:rsidRPr="004B5DB3" w:rsidRDefault="006D3D86" w:rsidP="006D3D86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4A4AB707" w14:textId="77777777" w:rsidR="00A50BBE" w:rsidRPr="004B5DB3" w:rsidRDefault="00A50BBE" w:rsidP="00A50BBE">
      <w:pPr>
        <w:spacing w:line="240" w:lineRule="auto"/>
        <w:rPr>
          <w:bCs/>
          <w:kern w:val="2"/>
          <w:sz w:val="24"/>
          <w:szCs w:val="24"/>
        </w:rPr>
      </w:pPr>
    </w:p>
    <w:p w14:paraId="2F5C57DE" w14:textId="77777777" w:rsidR="00A50BBE" w:rsidRPr="004B5DB3" w:rsidRDefault="00A50BBE" w:rsidP="004B5DB3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4B5DB3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014"/>
        <w:gridCol w:w="1831"/>
        <w:gridCol w:w="20"/>
      </w:tblGrid>
      <w:tr w:rsidR="00A50BBE" w:rsidRPr="004B5DB3" w14:paraId="27F9E8C4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4A3AEB4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671D4B5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4B5DB3">
              <w:rPr>
                <w:sz w:val="24"/>
                <w:szCs w:val="24"/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A50BBE" w:rsidRPr="004B5DB3" w14:paraId="64CA9F35" w14:textId="77777777" w:rsidTr="004B5DB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6365D8" w14:textId="77777777" w:rsidR="00A50BBE" w:rsidRPr="004B5DB3" w:rsidRDefault="00A50BB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546E39D" w14:textId="77777777" w:rsidR="00A50BBE" w:rsidRPr="004B5DB3" w:rsidRDefault="00A50BB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B96D732" w14:textId="77777777" w:rsidR="00A50BBE" w:rsidRPr="004B5DB3" w:rsidRDefault="00A50BB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3D8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A50BBE" w:rsidRPr="004B5DB3" w14:paraId="55F4842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4AB2CF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8BA8105" w14:textId="77777777" w:rsidR="00A50BBE" w:rsidRPr="004B5DB3" w:rsidRDefault="00A50BBE" w:rsidP="004B5DB3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D3D86" w:rsidRPr="004B5DB3" w14:paraId="3ABE3446" w14:textId="77777777" w:rsidTr="004B5D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7E456D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73A331A" w14:textId="77777777" w:rsidR="006D3D86" w:rsidRPr="004B5DB3" w:rsidRDefault="006D3D86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EC73160" w14:textId="77777777" w:rsidR="006D3D86" w:rsidRPr="004B5DB3" w:rsidRDefault="006D3D86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D3D86" w:rsidRPr="004B5DB3" w14:paraId="7DED07E4" w14:textId="77777777" w:rsidTr="004B5D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E839C6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Лабораторные работы / Практические занятия)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40FD1A53" w14:textId="77777777" w:rsidR="006D3D86" w:rsidRPr="004B5DB3" w:rsidRDefault="006D3D86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</w:rPr>
              <w:t>-/6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8E7C13C" w14:textId="77777777" w:rsidR="006D3D86" w:rsidRPr="004B5DB3" w:rsidRDefault="00380E50" w:rsidP="006D3D86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D3D86" w:rsidRPr="004B5DB3" w14:paraId="00E5BEC5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54A1A7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ECA45D5" w14:textId="77777777" w:rsidR="006D3D86" w:rsidRPr="004B5DB3" w:rsidRDefault="006D3D86" w:rsidP="006D3D86">
            <w:pPr>
              <w:spacing w:line="240" w:lineRule="auto"/>
              <w:ind w:left="749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4B5DB3">
              <w:rPr>
                <w:color w:val="00000A"/>
                <w:kern w:val="2"/>
                <w:sz w:val="24"/>
                <w:szCs w:val="24"/>
                <w:lang w:eastAsia="ru-RU"/>
              </w:rPr>
              <w:t>56</w:t>
            </w:r>
          </w:p>
        </w:tc>
      </w:tr>
      <w:tr w:rsidR="006D3D86" w:rsidRPr="004B5DB3" w14:paraId="11E026B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8D43C80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B5DB3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219F11" w14:textId="77777777" w:rsidR="006D3D86" w:rsidRPr="004B5DB3" w:rsidRDefault="006D3D86" w:rsidP="006D3D86">
            <w:pPr>
              <w:spacing w:line="240" w:lineRule="auto"/>
              <w:ind w:left="749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4B5DB3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D3D86" w:rsidRPr="004B5DB3" w14:paraId="6070CF70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3AA41B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7B68748" w14:textId="77777777" w:rsidR="006D3D86" w:rsidRPr="004B5DB3" w:rsidRDefault="006D3D86" w:rsidP="006D3D86">
            <w:pPr>
              <w:pStyle w:val="a6"/>
              <w:spacing w:line="240" w:lineRule="auto"/>
              <w:ind w:left="749" w:firstLine="0"/>
              <w:rPr>
                <w:sz w:val="24"/>
                <w:szCs w:val="24"/>
              </w:rPr>
            </w:pPr>
          </w:p>
        </w:tc>
      </w:tr>
      <w:tr w:rsidR="006D3D86" w:rsidRPr="004B5DB3" w14:paraId="0558866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D2E64F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4B5DB3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FDA50BF" w14:textId="77777777" w:rsidR="006D3D86" w:rsidRPr="004B5DB3" w:rsidRDefault="006D3D86" w:rsidP="006D3D86">
            <w:pPr>
              <w:pStyle w:val="a6"/>
              <w:spacing w:line="240" w:lineRule="auto"/>
              <w:ind w:left="749" w:firstLine="0"/>
              <w:rPr>
                <w:sz w:val="24"/>
                <w:szCs w:val="24"/>
              </w:rPr>
            </w:pPr>
          </w:p>
        </w:tc>
      </w:tr>
      <w:tr w:rsidR="006D3D86" w:rsidRPr="004B5DB3" w14:paraId="71975206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0280CA8" w14:textId="77777777" w:rsidR="006D3D86" w:rsidRPr="004B5DB3" w:rsidRDefault="006D3D86" w:rsidP="006D3D86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4B5DB3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4B5DB3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4B5DB3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B7A6592" w14:textId="77777777" w:rsidR="006D3D86" w:rsidRPr="004B5DB3" w:rsidRDefault="006D3D86" w:rsidP="006D3D86">
            <w:pPr>
              <w:spacing w:line="240" w:lineRule="auto"/>
              <w:ind w:left="749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4B5DB3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5532B507" w14:textId="77777777" w:rsidR="00920D08" w:rsidRPr="004B5DB3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557A955" w14:textId="77777777" w:rsidR="00920D08" w:rsidRPr="004B5DB3" w:rsidRDefault="00920D08" w:rsidP="004B5DB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4B5DB3">
        <w:rPr>
          <w:b/>
          <w:bCs/>
          <w:color w:val="000000"/>
          <w:sz w:val="24"/>
          <w:szCs w:val="24"/>
        </w:rPr>
        <w:t>4.СОДЕРЖАНИЕ ДИСЦИПЛИНЫ:</w:t>
      </w:r>
    </w:p>
    <w:p w14:paraId="5F07E8E9" w14:textId="77777777" w:rsidR="00920D08" w:rsidRPr="004B5DB3" w:rsidRDefault="00920D08" w:rsidP="004B5DB3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4D7F13FA" w14:textId="77777777" w:rsidR="00920D08" w:rsidRPr="004B5DB3" w:rsidRDefault="00920D08" w:rsidP="004B5DB3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4B5DB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B5DB3">
        <w:rPr>
          <w:b/>
          <w:sz w:val="24"/>
          <w:szCs w:val="24"/>
        </w:rPr>
        <w:t xml:space="preserve">). </w:t>
      </w:r>
    </w:p>
    <w:p w14:paraId="1F2E35CA" w14:textId="77777777" w:rsidR="00920D08" w:rsidRPr="004B5DB3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AD2434D" w14:textId="77777777" w:rsidR="00920D08" w:rsidRPr="004B5DB3" w:rsidRDefault="00920D08" w:rsidP="004B5DB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4B5DB3">
        <w:rPr>
          <w:b/>
          <w:bCs/>
          <w:color w:val="000000"/>
          <w:sz w:val="24"/>
          <w:szCs w:val="24"/>
        </w:rPr>
        <w:t xml:space="preserve">4.1 </w:t>
      </w:r>
      <w:r w:rsidRPr="004B5DB3">
        <w:rPr>
          <w:b/>
          <w:bCs/>
          <w:sz w:val="24"/>
          <w:szCs w:val="24"/>
        </w:rPr>
        <w:t>Блоки (разделы) дисциплины.</w:t>
      </w:r>
    </w:p>
    <w:p w14:paraId="7F6CAE4C" w14:textId="77777777" w:rsidR="00920D08" w:rsidRPr="004B5DB3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4B5DB3" w14:paraId="57E9EFAC" w14:textId="77777777" w:rsidTr="00381911">
        <w:tc>
          <w:tcPr>
            <w:tcW w:w="693" w:type="dxa"/>
          </w:tcPr>
          <w:p w14:paraId="076784D6" w14:textId="77777777" w:rsidR="00920D08" w:rsidRPr="004B5DB3" w:rsidRDefault="00920D08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95FB686" w14:textId="77777777" w:rsidR="00920D08" w:rsidRPr="004B5DB3" w:rsidRDefault="00920D08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7251C" w:rsidRPr="004B5DB3" w14:paraId="64AE2537" w14:textId="77777777" w:rsidTr="00381911">
        <w:tc>
          <w:tcPr>
            <w:tcW w:w="693" w:type="dxa"/>
          </w:tcPr>
          <w:p w14:paraId="449C6DC7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14:paraId="402C5265" w14:textId="77777777" w:rsidR="00B7251C" w:rsidRPr="004B5DB3" w:rsidRDefault="00B7251C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Исторический аспект проблемы</w:t>
            </w:r>
          </w:p>
          <w:p w14:paraId="7F61C421" w14:textId="77777777" w:rsidR="00B7251C" w:rsidRPr="004B5DB3" w:rsidRDefault="00B7251C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изучения голоса и его патологии и ее современное состояние</w:t>
            </w:r>
          </w:p>
        </w:tc>
      </w:tr>
      <w:tr w:rsidR="00B7251C" w:rsidRPr="004B5DB3" w14:paraId="0AECE450" w14:textId="77777777" w:rsidTr="00381911">
        <w:tc>
          <w:tcPr>
            <w:tcW w:w="693" w:type="dxa"/>
          </w:tcPr>
          <w:p w14:paraId="07D6994F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EC41582" w14:textId="77777777" w:rsidR="00B7251C" w:rsidRPr="004B5DB3" w:rsidRDefault="00B7251C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Сведения из акустики и</w:t>
            </w:r>
          </w:p>
          <w:p w14:paraId="537A03B4" w14:textId="77777777" w:rsidR="00B7251C" w:rsidRPr="004B5DB3" w:rsidRDefault="00B7251C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физиологии голосообразования</w:t>
            </w:r>
          </w:p>
        </w:tc>
      </w:tr>
      <w:tr w:rsidR="00B7251C" w:rsidRPr="004B5DB3" w14:paraId="71E026BB" w14:textId="77777777" w:rsidTr="00381911">
        <w:tc>
          <w:tcPr>
            <w:tcW w:w="693" w:type="dxa"/>
          </w:tcPr>
          <w:p w14:paraId="3CFF9553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41056D6" w14:textId="77777777" w:rsidR="00B7251C" w:rsidRPr="004B5DB3" w:rsidRDefault="00B7251C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Развитие и становление голоса</w:t>
            </w:r>
          </w:p>
        </w:tc>
      </w:tr>
      <w:tr w:rsidR="00B7251C" w:rsidRPr="004B5DB3" w14:paraId="42513C52" w14:textId="77777777" w:rsidTr="00381911">
        <w:tc>
          <w:tcPr>
            <w:tcW w:w="693" w:type="dxa"/>
          </w:tcPr>
          <w:p w14:paraId="3F3ACFB7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E3F7C04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Методы обследования и</w:t>
            </w:r>
          </w:p>
          <w:p w14:paraId="74858BCD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выявления патологии голоса</w:t>
            </w:r>
          </w:p>
        </w:tc>
      </w:tr>
      <w:tr w:rsidR="00B7251C" w:rsidRPr="004B5DB3" w14:paraId="1469D718" w14:textId="77777777" w:rsidTr="00381911">
        <w:tc>
          <w:tcPr>
            <w:tcW w:w="693" w:type="dxa"/>
          </w:tcPr>
          <w:p w14:paraId="4183F194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DD781CB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Характеристика и классификация</w:t>
            </w:r>
          </w:p>
          <w:p w14:paraId="4F9B5071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нарушений голоса</w:t>
            </w:r>
          </w:p>
        </w:tc>
      </w:tr>
      <w:tr w:rsidR="00B7251C" w:rsidRPr="004B5DB3" w14:paraId="12751331" w14:textId="77777777" w:rsidTr="00381911">
        <w:tc>
          <w:tcPr>
            <w:tcW w:w="693" w:type="dxa"/>
          </w:tcPr>
          <w:p w14:paraId="3B6D779B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1923E83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Органические нарушения голоса</w:t>
            </w:r>
          </w:p>
        </w:tc>
      </w:tr>
      <w:tr w:rsidR="00B7251C" w:rsidRPr="004B5DB3" w14:paraId="7EE472CD" w14:textId="77777777" w:rsidTr="00381911">
        <w:tc>
          <w:tcPr>
            <w:tcW w:w="693" w:type="dxa"/>
          </w:tcPr>
          <w:p w14:paraId="306DEBFC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402EA55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Функциональные расстройства голоса</w:t>
            </w:r>
          </w:p>
        </w:tc>
      </w:tr>
      <w:tr w:rsidR="00B7251C" w:rsidRPr="004B5DB3" w14:paraId="62C57098" w14:textId="77777777" w:rsidTr="00381911">
        <w:tc>
          <w:tcPr>
            <w:tcW w:w="693" w:type="dxa"/>
          </w:tcPr>
          <w:p w14:paraId="1D151DF5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4E2B00AB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Профессиональные нарушения голоса</w:t>
            </w:r>
          </w:p>
        </w:tc>
      </w:tr>
      <w:tr w:rsidR="00B7251C" w:rsidRPr="004B5DB3" w14:paraId="7CCFA40E" w14:textId="77777777" w:rsidTr="00381911">
        <w:tc>
          <w:tcPr>
            <w:tcW w:w="693" w:type="dxa"/>
          </w:tcPr>
          <w:p w14:paraId="4B7D5434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221438B1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Характеристика нарушений голоса</w:t>
            </w:r>
          </w:p>
        </w:tc>
      </w:tr>
      <w:tr w:rsidR="00B7251C" w:rsidRPr="004B5DB3" w14:paraId="0FE5BDB5" w14:textId="77777777" w:rsidTr="00381911">
        <w:tc>
          <w:tcPr>
            <w:tcW w:w="693" w:type="dxa"/>
          </w:tcPr>
          <w:p w14:paraId="44D5B169" w14:textId="77777777" w:rsidR="00B7251C" w:rsidRPr="004B5DB3" w:rsidRDefault="00B7251C" w:rsidP="004B5D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DB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5503DA97" w14:textId="77777777" w:rsidR="00B7251C" w:rsidRPr="004B5DB3" w:rsidRDefault="00B7251C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Характеристика нарушений голоса</w:t>
            </w:r>
          </w:p>
        </w:tc>
      </w:tr>
    </w:tbl>
    <w:p w14:paraId="7BAB7CFA" w14:textId="77777777" w:rsidR="00920D08" w:rsidRPr="004B5DB3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CE673CF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FF5C91B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>Курсовая работа по дисциплине не предусмотрена учебным планом.</w:t>
      </w:r>
    </w:p>
    <w:p w14:paraId="0330E2DC" w14:textId="77777777" w:rsidR="00920D08" w:rsidRPr="004B5DB3" w:rsidRDefault="00920D08" w:rsidP="004B5DB3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057BC16E" w14:textId="77777777" w:rsidR="00A50BBE" w:rsidRPr="004B5DB3" w:rsidRDefault="00920D08" w:rsidP="004B5DB3">
      <w:pPr>
        <w:spacing w:line="240" w:lineRule="auto"/>
        <w:ind w:left="0" w:firstLine="709"/>
        <w:rPr>
          <w:b/>
          <w:sz w:val="24"/>
          <w:szCs w:val="24"/>
        </w:rPr>
      </w:pPr>
      <w:r w:rsidRPr="004B5DB3">
        <w:rPr>
          <w:b/>
          <w:bCs/>
          <w:caps/>
          <w:sz w:val="24"/>
          <w:szCs w:val="24"/>
        </w:rPr>
        <w:t xml:space="preserve">4.3. </w:t>
      </w:r>
      <w:r w:rsidRPr="004B5DB3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A50BBE" w:rsidRPr="004B5DB3" w14:paraId="531A48BE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B85294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B5DB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54502BF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B5DB3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3874834" w14:textId="77777777" w:rsidR="00A50BBE" w:rsidRPr="00794C97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4C97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7E9E59C" w14:textId="77777777" w:rsidR="00A50BBE" w:rsidRPr="00794C97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4C97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A50BBE" w:rsidRPr="004B5DB3" w14:paraId="6A34B05E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2658E45" w14:textId="77777777" w:rsidR="00A50BBE" w:rsidRPr="004B5DB3" w:rsidRDefault="00A50BBE" w:rsidP="004B5DB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D0FC075" w14:textId="77777777" w:rsidR="00A50BBE" w:rsidRPr="004B5DB3" w:rsidRDefault="00A50BBE" w:rsidP="004B5DB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0574F13" w14:textId="77777777" w:rsidR="00A50BBE" w:rsidRPr="00794C97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4C97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0816E70" w14:textId="77777777" w:rsidR="00A50BBE" w:rsidRPr="00794C97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4C97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0766CB1" w14:textId="77777777" w:rsidR="00A50BBE" w:rsidRPr="00794C97" w:rsidRDefault="00A50BBE" w:rsidP="004B5DB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A50BBE" w:rsidRPr="004B5DB3" w14:paraId="417F87CB" w14:textId="77777777" w:rsidTr="00CB546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25EFFD6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189679F" w14:textId="77777777" w:rsidR="00A50BBE" w:rsidRPr="004B5DB3" w:rsidRDefault="00A50BBE" w:rsidP="004B5DB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Исторический аспект проблемы</w:t>
            </w:r>
          </w:p>
          <w:p w14:paraId="5F58FF0D" w14:textId="77777777" w:rsidR="00A50BBE" w:rsidRPr="004B5DB3" w:rsidRDefault="00A50BBE" w:rsidP="004B5DB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изучения голоса и его патологии и ее современное состояние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43D80B8" w14:textId="77777777" w:rsidR="00A50BBE" w:rsidRPr="00794C97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94C97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67FFB5E" w14:textId="77777777" w:rsidR="00A50BBE" w:rsidRPr="00794C97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94C97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DB2DFA" w14:textId="77777777" w:rsidR="00A50BBE" w:rsidRPr="00794C97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7C96EE06" w14:textId="77777777" w:rsidTr="00CB5469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4894485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1690FD" w14:textId="77777777" w:rsidR="00A50BBE" w:rsidRPr="004B5DB3" w:rsidRDefault="00A50BBE" w:rsidP="004B5DB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Сведения из акустики и</w:t>
            </w:r>
          </w:p>
          <w:p w14:paraId="49C4F840" w14:textId="77777777" w:rsidR="00A50BBE" w:rsidRPr="004B5DB3" w:rsidRDefault="00A50BBE" w:rsidP="004B5DB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физиологии голосообразования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4748DE3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7400C1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B4DA3EF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7E3BE2B3" w14:textId="77777777" w:rsidTr="00CB5469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5365317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1E7D62" w14:textId="77777777" w:rsidR="00A50BBE" w:rsidRPr="004B5DB3" w:rsidRDefault="00A50BBE" w:rsidP="004B5DB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Развитие и становление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BD0540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A7F2A43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852727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5A80C89D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A74DD92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64FD49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Методы обследования и</w:t>
            </w:r>
          </w:p>
          <w:p w14:paraId="4D55ABCA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выявления патологии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AAC4F27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F658526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4B1F7EB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21DB956B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99D0B80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CEE685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Характеристика и классификация</w:t>
            </w:r>
          </w:p>
          <w:p w14:paraId="746E5EEB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нарушений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3C5F12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C181F90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47FB1FA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1F8D7CF7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FFFFC4A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7E9B98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Органические нарушения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23E1AD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9559F4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1A8B0A4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523F18B8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1FFCD1A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6C08DB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Функциональные расстройства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9C8C0E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4B5CE67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DBC0CAD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53D496E4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9A43CCF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BDB59B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Профессиональные нарушения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ECBE11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9448C4F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5C78F64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6B00F5CD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DAD7F13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3F0B201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Характеристика нарушений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E98962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1485736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F466798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A50BBE" w:rsidRPr="004B5DB3" w14:paraId="6C124F34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EE2B388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0E3E32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Характеристика нарушений голоса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75038C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715BD3F" w14:textId="77777777" w:rsidR="00A50BBE" w:rsidRPr="004B5DB3" w:rsidRDefault="00A50BBE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09D3E2" w14:textId="77777777" w:rsidR="00A50BBE" w:rsidRPr="004B5DB3" w:rsidRDefault="00794C97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</w:tbl>
    <w:p w14:paraId="15757062" w14:textId="77777777" w:rsidR="00A50BBE" w:rsidRPr="004B5DB3" w:rsidRDefault="00A50BBE" w:rsidP="004B5DB3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794C97">
        <w:rPr>
          <w:b/>
          <w:sz w:val="24"/>
          <w:szCs w:val="24"/>
        </w:rPr>
        <w:t>*</w:t>
      </w:r>
      <w:r w:rsidRPr="00794C97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94C97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565280E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24BE93BA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E361CF7" w14:textId="77777777" w:rsidR="00920D08" w:rsidRPr="004B5DB3" w:rsidRDefault="00920D08" w:rsidP="004B5DB3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3D01F3C4" w14:textId="77777777" w:rsidR="00920D08" w:rsidRPr="004B5DB3" w:rsidRDefault="00920D08" w:rsidP="004B5DB3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4B5DB3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EF17D59" w14:textId="77777777" w:rsidR="00920D08" w:rsidRPr="004B5DB3" w:rsidRDefault="00920D08" w:rsidP="004B5DB3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4B5DB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1627C52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A485073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4B5DB3">
        <w:rPr>
          <w:b/>
          <w:bCs/>
          <w:color w:val="000000"/>
          <w:sz w:val="24"/>
          <w:szCs w:val="24"/>
        </w:rPr>
        <w:t>5.2. Темы рефератов</w:t>
      </w:r>
    </w:p>
    <w:p w14:paraId="63430C83" w14:textId="77777777" w:rsidR="00920D08" w:rsidRPr="004B5DB3" w:rsidRDefault="00920D08" w:rsidP="004B5DB3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1E43FB66" w14:textId="77777777" w:rsidR="00E258D1" w:rsidRPr="004B5DB3" w:rsidRDefault="00E258D1" w:rsidP="004B5DB3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31102A8F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4B5DB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43D73C2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548EC213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4B5DB3" w14:paraId="19E6EF90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B842A0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№</w:t>
            </w:r>
          </w:p>
          <w:p w14:paraId="4EE0A0EE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8ABC21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7600685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4B5DB3" w14:paraId="08FC3846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813995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8AF3E7" w14:textId="77777777" w:rsidR="00920D08" w:rsidRPr="004B5DB3" w:rsidRDefault="00920D08" w:rsidP="004B5DB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8BBB889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 xml:space="preserve">Устный опрос или </w:t>
            </w:r>
          </w:p>
          <w:p w14:paraId="04A354E3" w14:textId="77777777" w:rsidR="00920D08" w:rsidRPr="004B5DB3" w:rsidRDefault="00920D08" w:rsidP="004B5DB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Защита реферата</w:t>
            </w:r>
          </w:p>
        </w:tc>
      </w:tr>
    </w:tbl>
    <w:p w14:paraId="4F07848F" w14:textId="77777777" w:rsidR="00920D08" w:rsidRPr="004B5DB3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E754574" w14:textId="77777777" w:rsidR="00920D08" w:rsidRPr="004B5DB3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F65560" w14:textId="77777777" w:rsidR="00920D08" w:rsidRPr="004B5DB3" w:rsidRDefault="00920D08" w:rsidP="004B5DB3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B5DB3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C35FC72" w14:textId="77777777" w:rsidR="00920D08" w:rsidRPr="004B5DB3" w:rsidRDefault="00920D08" w:rsidP="004B5DB3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7E228092" w14:textId="77777777" w:rsidR="00920D08" w:rsidRPr="004B5DB3" w:rsidRDefault="00920D08" w:rsidP="004B5DB3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4B5DB3" w14:paraId="7A0C912E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AB551B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ECAE39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E48A23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F943ADA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A2AABD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7D03ED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B5DB3" w14:paraId="492A4993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2A9C1A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B37E2B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FC0099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AFEAA4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C94F34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F02526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E29E6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F5468C" w14:paraId="472BAB23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557141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6B72F" w14:textId="77777777" w:rsidR="00920D08" w:rsidRPr="004B5DB3" w:rsidRDefault="00E258D1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 xml:space="preserve">Логопедия в таблицах и </w:t>
            </w:r>
            <w:proofErr w:type="gramStart"/>
            <w:r w:rsidRPr="004B5DB3">
              <w:rPr>
                <w:sz w:val="24"/>
                <w:szCs w:val="24"/>
              </w:rPr>
              <w:t>схемах :</w:t>
            </w:r>
            <w:proofErr w:type="gramEnd"/>
            <w:r w:rsidRPr="004B5DB3">
              <w:rPr>
                <w:sz w:val="24"/>
                <w:szCs w:val="24"/>
              </w:rPr>
              <w:t xml:space="preserve"> учебное пособие / Р.И. </w:t>
            </w:r>
            <w:proofErr w:type="spellStart"/>
            <w:r w:rsidRPr="004B5DB3">
              <w:rPr>
                <w:sz w:val="24"/>
                <w:szCs w:val="24"/>
              </w:rPr>
              <w:t>Лалаева</w:t>
            </w:r>
            <w:proofErr w:type="spellEnd"/>
            <w:r w:rsidRPr="004B5DB3">
              <w:rPr>
                <w:sz w:val="24"/>
                <w:szCs w:val="24"/>
              </w:rPr>
              <w:t>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0E678F" w14:textId="77777777" w:rsidR="00920D08" w:rsidRPr="004B5DB3" w:rsidRDefault="00E258D1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B5DB3">
              <w:rPr>
                <w:sz w:val="24"/>
                <w:szCs w:val="24"/>
              </w:rPr>
              <w:t>Лалаева</w:t>
            </w:r>
            <w:proofErr w:type="spellEnd"/>
            <w:r w:rsidRPr="004B5DB3">
              <w:rPr>
                <w:sz w:val="24"/>
                <w:szCs w:val="24"/>
              </w:rPr>
              <w:t>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7987C" w14:textId="77777777" w:rsidR="00920D08" w:rsidRPr="004B5DB3" w:rsidRDefault="00E258D1" w:rsidP="007177E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4B5DB3">
              <w:rPr>
                <w:sz w:val="24"/>
                <w:szCs w:val="24"/>
              </w:rPr>
              <w:t>Москва :</w:t>
            </w:r>
            <w:proofErr w:type="gramEnd"/>
            <w:r w:rsidRPr="004B5DB3">
              <w:rPr>
                <w:sz w:val="24"/>
                <w:szCs w:val="24"/>
              </w:rPr>
              <w:t xml:space="preserve"> П</w:t>
            </w:r>
            <w:r w:rsidR="007177EE" w:rsidRPr="004B5DB3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1CE74" w14:textId="77777777" w:rsidR="00920D08" w:rsidRPr="004B5DB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A9DFED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0723E" w14:textId="77777777" w:rsidR="007177EE" w:rsidRPr="004B5DB3" w:rsidRDefault="007177EE" w:rsidP="007177E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B5DB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4B5DB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F5468C" w14:paraId="287086CD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125CB" w14:textId="77777777" w:rsidR="00920D08" w:rsidRPr="004B5DB3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3D2E8" w14:textId="77777777" w:rsidR="00920D08" w:rsidRPr="004B5DB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 xml:space="preserve">Введение в </w:t>
            </w:r>
            <w:r w:rsidRPr="004B5DB3">
              <w:rPr>
                <w:sz w:val="24"/>
                <w:szCs w:val="24"/>
              </w:rPr>
              <w:lastRenderedPageBreak/>
              <w:t xml:space="preserve">логопедическую </w:t>
            </w:r>
            <w:proofErr w:type="gramStart"/>
            <w:r w:rsidRPr="004B5DB3">
              <w:rPr>
                <w:sz w:val="24"/>
                <w:szCs w:val="24"/>
              </w:rPr>
              <w:t>специальность :</w:t>
            </w:r>
            <w:proofErr w:type="gramEnd"/>
            <w:r w:rsidRPr="004B5DB3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5EF95A" w14:textId="77777777" w:rsidR="00920D08" w:rsidRPr="004B5DB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lastRenderedPageBreak/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90E130" w14:textId="77777777" w:rsidR="00920D08" w:rsidRPr="004B5DB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4B5DB3">
              <w:rPr>
                <w:sz w:val="24"/>
                <w:szCs w:val="24"/>
              </w:rPr>
              <w:t>Ставрополь :</w:t>
            </w:r>
            <w:proofErr w:type="gramEnd"/>
            <w:r w:rsidRPr="004B5DB3">
              <w:rPr>
                <w:sz w:val="24"/>
                <w:szCs w:val="24"/>
              </w:rPr>
              <w:t xml:space="preserve"> </w:t>
            </w:r>
            <w:r w:rsidRPr="004B5DB3">
              <w:rPr>
                <w:sz w:val="24"/>
                <w:szCs w:val="24"/>
              </w:rPr>
              <w:lastRenderedPageBreak/>
              <w:t>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1BD311" w14:textId="77777777" w:rsidR="00920D08" w:rsidRPr="004B5DB3" w:rsidRDefault="007177EE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D0AD8" w14:textId="77777777" w:rsidR="00920D08" w:rsidRPr="004B5DB3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5C7E0" w14:textId="77777777" w:rsidR="00920D08" w:rsidRPr="004B5DB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B5DB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4B5DB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http://biblioclub.ru/index.php?Page=book&amp;id=457957</w:t>
              </w:r>
            </w:hyperlink>
          </w:p>
          <w:p w14:paraId="05A1BA30" w14:textId="77777777" w:rsidR="007177EE" w:rsidRPr="004B5DB3" w:rsidRDefault="007177EE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FF02542" w14:textId="77777777" w:rsidR="00920D08" w:rsidRPr="004B5DB3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  <w:lang w:val="en-US"/>
        </w:rPr>
      </w:pPr>
    </w:p>
    <w:p w14:paraId="3AD25D6C" w14:textId="77777777" w:rsidR="00920D08" w:rsidRPr="004B5DB3" w:rsidRDefault="00920D08" w:rsidP="004B5DB3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  <w:lang w:val="en-US"/>
        </w:rPr>
      </w:pPr>
    </w:p>
    <w:p w14:paraId="3356C93C" w14:textId="77777777" w:rsidR="00920D08" w:rsidRPr="004B5DB3" w:rsidRDefault="00920D08" w:rsidP="004B5DB3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4B5DB3">
        <w:rPr>
          <w:b/>
          <w:color w:val="000000"/>
          <w:sz w:val="24"/>
          <w:szCs w:val="24"/>
        </w:rPr>
        <w:t>7.2. Дополнительная литература</w:t>
      </w:r>
    </w:p>
    <w:p w14:paraId="2372C3D6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4B5DB3" w14:paraId="13ADFE3C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FB5B3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7A360C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782FAA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C98DA2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64B69E0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29910A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B5DB3" w14:paraId="131930C4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FEEFDC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4476E8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926DA9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85BBE5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860F50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066912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9BECB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F5468C" w14:paraId="36EB5AB9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707976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F08ECB" w14:textId="77777777" w:rsidR="00920D08" w:rsidRPr="004B5DB3" w:rsidRDefault="007177EE" w:rsidP="004B5DB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 xml:space="preserve">Логопедические </w:t>
            </w:r>
            <w:proofErr w:type="gramStart"/>
            <w:r w:rsidRPr="004B5DB3">
              <w:rPr>
                <w:sz w:val="24"/>
                <w:szCs w:val="24"/>
              </w:rPr>
              <w:t>технологии :</w:t>
            </w:r>
            <w:proofErr w:type="gramEnd"/>
            <w:r w:rsidRPr="004B5DB3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A2BCF1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B5DB3">
              <w:rPr>
                <w:sz w:val="24"/>
                <w:szCs w:val="24"/>
              </w:rPr>
              <w:t>Борозинец</w:t>
            </w:r>
            <w:proofErr w:type="spellEnd"/>
            <w:r w:rsidRPr="004B5DB3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37300E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4B5DB3">
              <w:rPr>
                <w:sz w:val="24"/>
                <w:szCs w:val="24"/>
              </w:rPr>
              <w:t>Ставрополь :</w:t>
            </w:r>
            <w:proofErr w:type="gramEnd"/>
            <w:r w:rsidRPr="004B5DB3">
              <w:rPr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3B865D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9E9299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AD83E" w14:textId="77777777" w:rsidR="00920D08" w:rsidRPr="004B5DB3" w:rsidRDefault="007177EE" w:rsidP="004B5DB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B5DB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4B5DB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27F68224" w14:textId="77777777" w:rsidR="007177EE" w:rsidRPr="004B5DB3" w:rsidRDefault="007177EE" w:rsidP="004B5DB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4B5DB3" w14:paraId="7A45CA6B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43528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784A74" w14:textId="77777777" w:rsidR="00920D08" w:rsidRPr="004B5DB3" w:rsidRDefault="007177EE" w:rsidP="004B5DB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 xml:space="preserve">Формы логопедической </w:t>
            </w:r>
            <w:proofErr w:type="gramStart"/>
            <w:r w:rsidRPr="004B5DB3">
              <w:rPr>
                <w:sz w:val="24"/>
                <w:szCs w:val="24"/>
              </w:rPr>
              <w:t>работы :</w:t>
            </w:r>
            <w:proofErr w:type="gramEnd"/>
            <w:r w:rsidRPr="004B5DB3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CEEA0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B5DB3">
              <w:rPr>
                <w:sz w:val="24"/>
                <w:szCs w:val="24"/>
              </w:rPr>
              <w:t>Шеховцова</w:t>
            </w:r>
            <w:proofErr w:type="spellEnd"/>
            <w:r w:rsidRPr="004B5DB3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B4997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4B5DB3">
              <w:rPr>
                <w:sz w:val="24"/>
                <w:szCs w:val="24"/>
              </w:rPr>
              <w:t>Ставрополь :</w:t>
            </w:r>
            <w:proofErr w:type="gramEnd"/>
            <w:r w:rsidRPr="004B5DB3">
              <w:rPr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73120D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861A7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710D8" w14:textId="77777777" w:rsidR="00920D08" w:rsidRPr="004B5DB3" w:rsidRDefault="00126A61" w:rsidP="004B5DB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7177EE" w:rsidRPr="004B5DB3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4FEE0BC1" w14:textId="77777777" w:rsidR="007177EE" w:rsidRPr="004B5DB3" w:rsidRDefault="007177EE" w:rsidP="004B5DB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F5468C" w14:paraId="58BBC1A3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36CDF" w14:textId="77777777" w:rsidR="00920D08" w:rsidRPr="004B5DB3" w:rsidRDefault="00920D08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4868D" w14:textId="77777777" w:rsidR="00920D08" w:rsidRPr="004B5DB3" w:rsidRDefault="007177EE" w:rsidP="004B5DB3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4B5DB3">
              <w:rPr>
                <w:sz w:val="24"/>
                <w:szCs w:val="24"/>
              </w:rPr>
              <w:t>ринолалия</w:t>
            </w:r>
            <w:proofErr w:type="spellEnd"/>
            <w:r w:rsidRPr="004B5DB3">
              <w:rPr>
                <w:sz w:val="24"/>
                <w:szCs w:val="24"/>
              </w:rPr>
              <w:t xml:space="preserve">, </w:t>
            </w:r>
            <w:proofErr w:type="gramStart"/>
            <w:r w:rsidRPr="004B5DB3">
              <w:rPr>
                <w:sz w:val="24"/>
                <w:szCs w:val="24"/>
              </w:rPr>
              <w:t>дизартрия :</w:t>
            </w:r>
            <w:proofErr w:type="gramEnd"/>
            <w:r w:rsidRPr="004B5DB3">
              <w:rPr>
                <w:sz w:val="24"/>
                <w:szCs w:val="24"/>
              </w:rPr>
              <w:t xml:space="preserve">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4A7309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B5DB3">
              <w:rPr>
                <w:sz w:val="24"/>
                <w:szCs w:val="24"/>
              </w:rPr>
              <w:t>Задумова</w:t>
            </w:r>
            <w:proofErr w:type="spellEnd"/>
            <w:r w:rsidRPr="004B5DB3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2C19BB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Санкт-</w:t>
            </w:r>
            <w:proofErr w:type="gramStart"/>
            <w:r w:rsidRPr="004B5DB3">
              <w:rPr>
                <w:sz w:val="24"/>
                <w:szCs w:val="24"/>
              </w:rPr>
              <w:t>Петербург :</w:t>
            </w:r>
            <w:proofErr w:type="gramEnd"/>
            <w:r w:rsidRPr="004B5DB3">
              <w:rPr>
                <w:sz w:val="24"/>
                <w:szCs w:val="24"/>
              </w:rPr>
              <w:t xml:space="preserve">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3EAE2" w14:textId="77777777" w:rsidR="00920D08" w:rsidRPr="004B5DB3" w:rsidRDefault="007177EE" w:rsidP="004B5DB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DB3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6B2AC" w14:textId="77777777" w:rsidR="00920D08" w:rsidRPr="004B5DB3" w:rsidRDefault="00920D08" w:rsidP="004B5DB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150C4" w14:textId="77777777" w:rsidR="00920D08" w:rsidRPr="004B5DB3" w:rsidRDefault="007177EE" w:rsidP="004B5DB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4B5DB3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4B5DB3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23B458B4" w14:textId="77777777" w:rsidR="007177EE" w:rsidRPr="004B5DB3" w:rsidRDefault="007177EE" w:rsidP="004B5DB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60078A9" w14:textId="77777777" w:rsidR="00920D08" w:rsidRPr="004B5DB3" w:rsidRDefault="00920D08" w:rsidP="00920D08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4B21BB31" w14:textId="77777777" w:rsidR="00920D08" w:rsidRPr="004B5DB3" w:rsidRDefault="004B5DB3" w:rsidP="004B5DB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4B5DB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81731CC" w14:textId="77777777" w:rsidR="00920D08" w:rsidRPr="004B5DB3" w:rsidRDefault="00920D08" w:rsidP="004B5DB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5CDE47A2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4B5DB3">
          <w:rPr>
            <w:rStyle w:val="a3"/>
            <w:sz w:val="24"/>
            <w:szCs w:val="24"/>
          </w:rPr>
          <w:t>http://нэб.рф/</w:t>
        </w:r>
      </w:hyperlink>
    </w:p>
    <w:p w14:paraId="566EFA9A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>2. «</w:t>
      </w:r>
      <w:proofErr w:type="spellStart"/>
      <w:r w:rsidRPr="004B5DB3">
        <w:rPr>
          <w:sz w:val="24"/>
          <w:szCs w:val="24"/>
        </w:rPr>
        <w:t>eLibrary</w:t>
      </w:r>
      <w:proofErr w:type="spellEnd"/>
      <w:r w:rsidRPr="004B5DB3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4B5DB3">
          <w:rPr>
            <w:rStyle w:val="a3"/>
            <w:sz w:val="24"/>
            <w:szCs w:val="24"/>
          </w:rPr>
          <w:t>https://elibrary.ru</w:t>
        </w:r>
      </w:hyperlink>
    </w:p>
    <w:p w14:paraId="7A90BD3C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>3. «</w:t>
      </w:r>
      <w:proofErr w:type="spellStart"/>
      <w:r w:rsidRPr="004B5DB3">
        <w:rPr>
          <w:sz w:val="24"/>
          <w:szCs w:val="24"/>
        </w:rPr>
        <w:t>КиберЛенинка</w:t>
      </w:r>
      <w:proofErr w:type="spellEnd"/>
      <w:r w:rsidRPr="004B5DB3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4B5DB3">
          <w:rPr>
            <w:rStyle w:val="a3"/>
            <w:sz w:val="24"/>
            <w:szCs w:val="24"/>
          </w:rPr>
          <w:t>https://cyberleninka.ru/</w:t>
        </w:r>
      </w:hyperlink>
    </w:p>
    <w:p w14:paraId="1DB89817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4B5DB3">
          <w:rPr>
            <w:rStyle w:val="a3"/>
            <w:sz w:val="24"/>
            <w:szCs w:val="24"/>
          </w:rPr>
          <w:t>http://www.biblioclub.ru/</w:t>
        </w:r>
      </w:hyperlink>
    </w:p>
    <w:p w14:paraId="4DAF7668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4B5DB3">
          <w:rPr>
            <w:rStyle w:val="a3"/>
            <w:sz w:val="24"/>
            <w:szCs w:val="24"/>
          </w:rPr>
          <w:t>http://www.rsl.ru/</w:t>
        </w:r>
      </w:hyperlink>
    </w:p>
    <w:p w14:paraId="5F5E5BA1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1EE2640" w14:textId="77777777" w:rsidR="00920D08" w:rsidRPr="004B5DB3" w:rsidRDefault="00920D08" w:rsidP="004B5DB3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4B5DB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83E3B44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6748DA0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4B5DB3">
        <w:rPr>
          <w:rFonts w:eastAsia="WenQuanYi Micro Hei"/>
          <w:sz w:val="24"/>
          <w:szCs w:val="24"/>
        </w:rPr>
        <w:t>LibreOffice</w:t>
      </w:r>
      <w:proofErr w:type="spellEnd"/>
      <w:r w:rsidRPr="004B5DB3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B5DB3">
        <w:rPr>
          <w:rFonts w:eastAsia="WenQuanYi Micro Hei"/>
          <w:sz w:val="24"/>
          <w:szCs w:val="24"/>
        </w:rPr>
        <w:t>)</w:t>
      </w:r>
      <w:proofErr w:type="gramEnd"/>
      <w:r w:rsidRPr="004B5DB3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069F883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C6F74B5" w14:textId="77777777" w:rsidR="00920D08" w:rsidRPr="004B5DB3" w:rsidRDefault="00920D08" w:rsidP="004B5DB3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DD29A9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6193ED11" w14:textId="77777777" w:rsidR="00920D08" w:rsidRPr="004B5DB3" w:rsidRDefault="00920D08" w:rsidP="004B5DB3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4B5DB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2FA999E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2E40036" w14:textId="77777777" w:rsidR="00920D08" w:rsidRPr="004B5DB3" w:rsidRDefault="00920D08" w:rsidP="004B5DB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Windows 10 x64</w:t>
      </w:r>
    </w:p>
    <w:p w14:paraId="5FE91233" w14:textId="77777777" w:rsidR="00920D08" w:rsidRPr="004B5DB3" w:rsidRDefault="00920D08" w:rsidP="004B5DB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4B5DB3">
        <w:rPr>
          <w:rFonts w:eastAsia="WenQuanYi Micro Hei"/>
          <w:sz w:val="24"/>
          <w:szCs w:val="24"/>
        </w:rPr>
        <w:t>MicrosoftOffice</w:t>
      </w:r>
      <w:proofErr w:type="spellEnd"/>
      <w:r w:rsidRPr="004B5DB3">
        <w:rPr>
          <w:rFonts w:eastAsia="WenQuanYi Micro Hei"/>
          <w:sz w:val="24"/>
          <w:szCs w:val="24"/>
        </w:rPr>
        <w:t xml:space="preserve"> 2016</w:t>
      </w:r>
    </w:p>
    <w:p w14:paraId="0B6C25AB" w14:textId="77777777" w:rsidR="00920D08" w:rsidRPr="004B5DB3" w:rsidRDefault="00920D08" w:rsidP="004B5DB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4B5DB3">
        <w:rPr>
          <w:rFonts w:eastAsia="WenQuanYi Micro Hei"/>
          <w:sz w:val="24"/>
          <w:szCs w:val="24"/>
        </w:rPr>
        <w:t>LibreOffice</w:t>
      </w:r>
      <w:proofErr w:type="spellEnd"/>
    </w:p>
    <w:p w14:paraId="4EEDBD41" w14:textId="77777777" w:rsidR="00920D08" w:rsidRPr="004B5DB3" w:rsidRDefault="00920D08" w:rsidP="004B5DB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Firefox</w:t>
      </w:r>
    </w:p>
    <w:p w14:paraId="11823FEE" w14:textId="77777777" w:rsidR="00920D08" w:rsidRPr="004B5DB3" w:rsidRDefault="00920D08" w:rsidP="004B5DB3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GIMP</w:t>
      </w:r>
    </w:p>
    <w:p w14:paraId="4CDB54B8" w14:textId="77777777" w:rsidR="00920D08" w:rsidRPr="004B5DB3" w:rsidRDefault="00920D08" w:rsidP="004B5DB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Calibri"/>
          <w:color w:val="000000"/>
          <w:sz w:val="24"/>
          <w:szCs w:val="24"/>
        </w:rPr>
        <w:tab/>
      </w:r>
      <w:r w:rsidRPr="004B5DB3">
        <w:rPr>
          <w:rFonts w:eastAsia="Calibri"/>
          <w:color w:val="000000"/>
          <w:sz w:val="24"/>
          <w:szCs w:val="24"/>
        </w:rPr>
        <w:tab/>
      </w:r>
    </w:p>
    <w:p w14:paraId="154DE6B8" w14:textId="77777777" w:rsidR="00920D08" w:rsidRPr="004B5DB3" w:rsidRDefault="00920D08" w:rsidP="004B5DB3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4B5DB3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898EC72" w14:textId="77777777" w:rsidR="00920D08" w:rsidRPr="004B5DB3" w:rsidRDefault="00920D08" w:rsidP="004B5DB3">
      <w:pPr>
        <w:widowControl/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WenQuanYi Micro Hei"/>
          <w:sz w:val="24"/>
          <w:szCs w:val="24"/>
        </w:rPr>
        <w:t>Не используются</w:t>
      </w:r>
    </w:p>
    <w:p w14:paraId="4DB3B5D1" w14:textId="77777777" w:rsidR="00920D08" w:rsidRPr="004B5DB3" w:rsidRDefault="00920D08" w:rsidP="004B5DB3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252FC0E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b/>
          <w:bCs/>
          <w:sz w:val="24"/>
          <w:szCs w:val="24"/>
        </w:rPr>
        <w:t xml:space="preserve">10. </w:t>
      </w:r>
      <w:r w:rsidRPr="004B5DB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49C527E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C158876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120FBCC" w14:textId="77777777" w:rsidR="00920D08" w:rsidRPr="004B5DB3" w:rsidRDefault="00920D08" w:rsidP="004B5DB3">
      <w:pPr>
        <w:spacing w:line="240" w:lineRule="auto"/>
        <w:ind w:left="0" w:firstLine="709"/>
        <w:rPr>
          <w:sz w:val="24"/>
          <w:szCs w:val="24"/>
        </w:rPr>
      </w:pPr>
      <w:r w:rsidRPr="004B5DB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88E4A" w14:textId="77777777" w:rsidR="00920D08" w:rsidRPr="003C0E55" w:rsidRDefault="00920D08" w:rsidP="004B5DB3">
      <w:pPr>
        <w:spacing w:line="240" w:lineRule="auto"/>
        <w:ind w:left="0" w:firstLine="709"/>
        <w:rPr>
          <w:sz w:val="24"/>
          <w:szCs w:val="24"/>
        </w:rPr>
      </w:pPr>
    </w:p>
    <w:p w14:paraId="0B2763CF" w14:textId="77777777" w:rsidR="00F60CF5" w:rsidRDefault="00F60CF5" w:rsidP="00A50BBE">
      <w:pPr>
        <w:ind w:left="0" w:firstLine="0"/>
      </w:pPr>
    </w:p>
    <w:sectPr w:rsidR="00F60CF5" w:rsidSect="00A50BBE"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A94C" w14:textId="77777777" w:rsidR="00126A61" w:rsidRDefault="00126A61" w:rsidP="00A50BBE">
      <w:pPr>
        <w:spacing w:line="240" w:lineRule="auto"/>
      </w:pPr>
      <w:r>
        <w:separator/>
      </w:r>
    </w:p>
  </w:endnote>
  <w:endnote w:type="continuationSeparator" w:id="0">
    <w:p w14:paraId="3A53F707" w14:textId="77777777" w:rsidR="00126A61" w:rsidRDefault="00126A61" w:rsidP="00A50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0E94" w14:textId="77777777" w:rsidR="00A50BBE" w:rsidRDefault="00A50BBE" w:rsidP="00A50BBE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4A9121E0" w14:textId="58B5DE05" w:rsidR="00A50BBE" w:rsidRPr="0056192C" w:rsidRDefault="00A50BBE" w:rsidP="00A50BBE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0F7536">
      <w:rPr>
        <w:sz w:val="24"/>
        <w:szCs w:val="24"/>
      </w:rPr>
      <w:t>2</w:t>
    </w:r>
    <w:r w:rsidR="00F5468C">
      <w:rPr>
        <w:sz w:val="24"/>
        <w:szCs w:val="24"/>
      </w:rPr>
      <w:t>2</w:t>
    </w:r>
  </w:p>
  <w:p w14:paraId="3CCD6D9C" w14:textId="77777777" w:rsidR="00A50BBE" w:rsidRDefault="00A50B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A4E0" w14:textId="77777777" w:rsidR="00126A61" w:rsidRDefault="00126A61" w:rsidP="00A50BBE">
      <w:pPr>
        <w:spacing w:line="240" w:lineRule="auto"/>
      </w:pPr>
      <w:r>
        <w:separator/>
      </w:r>
    </w:p>
  </w:footnote>
  <w:footnote w:type="continuationSeparator" w:id="0">
    <w:p w14:paraId="74B7E25B" w14:textId="77777777" w:rsidR="00126A61" w:rsidRDefault="00126A61" w:rsidP="00A50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7C70" w14:textId="77777777" w:rsidR="00A50BBE" w:rsidRDefault="00A50BBE" w:rsidP="00A50BBE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67FED2DD" w14:textId="77777777" w:rsidR="00A50BBE" w:rsidRDefault="00A50BBE" w:rsidP="00A50BBE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35EC63FE" w14:textId="77777777" w:rsidR="00A50BBE" w:rsidRDefault="00A50BBE" w:rsidP="00A50BBE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F7536"/>
    <w:rsid w:val="00126A61"/>
    <w:rsid w:val="001567F6"/>
    <w:rsid w:val="00182573"/>
    <w:rsid w:val="0020169E"/>
    <w:rsid w:val="00231E5D"/>
    <w:rsid w:val="002D50B0"/>
    <w:rsid w:val="00380E50"/>
    <w:rsid w:val="003D552A"/>
    <w:rsid w:val="004B5DB3"/>
    <w:rsid w:val="004E54BE"/>
    <w:rsid w:val="0056192C"/>
    <w:rsid w:val="0065032D"/>
    <w:rsid w:val="006D3D86"/>
    <w:rsid w:val="007177EE"/>
    <w:rsid w:val="00794C97"/>
    <w:rsid w:val="00920D08"/>
    <w:rsid w:val="009462CB"/>
    <w:rsid w:val="009D540B"/>
    <w:rsid w:val="00A50BBE"/>
    <w:rsid w:val="00AC6139"/>
    <w:rsid w:val="00AD7534"/>
    <w:rsid w:val="00B7251C"/>
    <w:rsid w:val="00BB5D31"/>
    <w:rsid w:val="00CA7611"/>
    <w:rsid w:val="00CB650F"/>
    <w:rsid w:val="00CC7446"/>
    <w:rsid w:val="00E258D1"/>
    <w:rsid w:val="00E34F0D"/>
    <w:rsid w:val="00EA40FE"/>
    <w:rsid w:val="00F51F35"/>
    <w:rsid w:val="00F5468C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172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0BB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BB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A50BB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BB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Normal (Web)"/>
    <w:basedOn w:val="a"/>
    <w:uiPriority w:val="99"/>
    <w:unhideWhenUsed/>
    <w:rsid w:val="00A50BB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CA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95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8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&amp;id=4592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2021-03-29T07:30:00Z</dcterms:created>
  <dcterms:modified xsi:type="dcterms:W3CDTF">2023-05-07T14:33:00Z</dcterms:modified>
</cp:coreProperties>
</file>