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60A84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3C3E3C90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3AA630E6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14:paraId="14AEBBC7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E667B11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C8BF061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F916B5D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14:paraId="38D0BC7B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3ADB9187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14:paraId="146AAF87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14:paraId="5BDC8C7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7054A1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0F8D35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4D068C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A516328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6F55B17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14:paraId="458654C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D6F772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83B5F6C" w14:textId="77777777" w:rsidR="009D5F2C" w:rsidRDefault="00BC1904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Б1</w:t>
      </w:r>
      <w:r w:rsidR="009D5F2C">
        <w:rPr>
          <w:rFonts w:ascii="Times New Roman" w:hAnsi="Times New Roman"/>
          <w:b/>
          <w:color w:val="000000"/>
          <w:sz w:val="24"/>
          <w:szCs w:val="24"/>
        </w:rPr>
        <w:t>.О.02</w:t>
      </w:r>
      <w:r w:rsidR="00B54C8E">
        <w:rPr>
          <w:rFonts w:ascii="Times New Roman" w:hAnsi="Times New Roman"/>
          <w:b/>
          <w:color w:val="000000"/>
          <w:sz w:val="24"/>
          <w:szCs w:val="24"/>
        </w:rPr>
        <w:t xml:space="preserve">.04 </w:t>
      </w:r>
      <w:r w:rsidR="009D5F2C">
        <w:rPr>
          <w:rFonts w:ascii="Times New Roman" w:hAnsi="Times New Roman"/>
          <w:b/>
          <w:color w:val="000000"/>
          <w:sz w:val="24"/>
          <w:szCs w:val="24"/>
        </w:rPr>
        <w:t xml:space="preserve">ИНТЕГРИРОВАННОЕ ОБУЧЕНИЕ </w:t>
      </w:r>
    </w:p>
    <w:p w14:paraId="28C891EB" w14:textId="77777777" w:rsidR="00BC1904" w:rsidRPr="00BC1904" w:rsidRDefault="009D5F2C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ДЕТЕЙ С ОГРАНИЧЕННЫМИ ВОЗМОЖНОСТЯМИ ЗДОРОВЬЯ</w:t>
      </w:r>
    </w:p>
    <w:p w14:paraId="3192BC7D" w14:textId="77777777" w:rsidR="00BC1904" w:rsidRPr="00BC1904" w:rsidRDefault="00BC1904" w:rsidP="00BC190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555D243" w14:textId="77777777"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8703FCA" w14:textId="77777777"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754BEDFD" w14:textId="304E7598" w:rsidR="00BC1904" w:rsidRPr="00BC1904" w:rsidRDefault="004D3AE7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 </w:t>
      </w:r>
      <w:r w:rsidR="00BC1904" w:rsidRPr="00BC1904">
        <w:rPr>
          <w:rFonts w:ascii="Times New Roman" w:hAnsi="Times New Roman"/>
          <w:b/>
          <w:sz w:val="24"/>
          <w:szCs w:val="24"/>
        </w:rPr>
        <w:t>37.05.01 Клиническая психология</w:t>
      </w:r>
    </w:p>
    <w:p w14:paraId="7CF5F94B" w14:textId="77777777"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Pr="00BC1904">
        <w:rPr>
          <w:rFonts w:ascii="Times New Roman" w:hAnsi="Times New Roman"/>
          <w:b/>
          <w:sz w:val="24"/>
          <w:szCs w:val="24"/>
        </w:rPr>
        <w:t>Психологическое обеспечение в чрезвычайных и экстремальных ситуациях</w:t>
      </w:r>
    </w:p>
    <w:p w14:paraId="0369B227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8E4380C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Cs/>
          <w:sz w:val="24"/>
          <w:szCs w:val="24"/>
        </w:rPr>
        <w:t>(год начала подготовки – 2021)</w:t>
      </w:r>
    </w:p>
    <w:p w14:paraId="3646C87A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485B8ED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9143650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74693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F527C4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33035A4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22AC1C7B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3FCD72B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47B70D7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8C0AB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83AD5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E293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A0F74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3C45A1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7E03F" w14:textId="77777777"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6E77A2" w14:textId="46F0607C" w:rsidR="0050182C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14:paraId="32469EB2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2EFA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2DC7DA91" w14:textId="4F2AE6A3" w:rsidR="001C41B3" w:rsidRPr="00112CA6" w:rsidRDefault="00BC1904" w:rsidP="005018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C1904">
        <w:rPr>
          <w:rFonts w:ascii="Times New Roman" w:hAnsi="Times New Roman"/>
          <w:sz w:val="24"/>
          <w:szCs w:val="24"/>
        </w:rPr>
        <w:t>202</w:t>
      </w:r>
      <w:r w:rsidR="00A570F3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6718CAA2" w14:textId="77777777"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3D22A083" w14:textId="624204E9"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p w14:paraId="19C34AB2" w14:textId="77777777" w:rsidR="0050182C" w:rsidRDefault="0050182C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536"/>
      </w:tblGrid>
      <w:tr w:rsidR="0015483F" w:rsidRPr="0015483F" w14:paraId="10D95D86" w14:textId="77777777" w:rsidTr="0050182C">
        <w:trPr>
          <w:trHeight w:val="727"/>
        </w:trPr>
        <w:tc>
          <w:tcPr>
            <w:tcW w:w="1701" w:type="dxa"/>
            <w:shd w:val="clear" w:color="auto" w:fill="auto"/>
          </w:tcPr>
          <w:p w14:paraId="74749E80" w14:textId="77777777" w:rsidR="0015483F" w:rsidRPr="0050182C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14:paraId="38F17755" w14:textId="77777777" w:rsidR="0015483F" w:rsidRPr="0050182C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14:paraId="227BC1D6" w14:textId="77777777" w:rsidR="0015483F" w:rsidRPr="0050182C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536" w:type="dxa"/>
          </w:tcPr>
          <w:p w14:paraId="03F1B66F" w14:textId="77777777" w:rsidR="0050182C" w:rsidRPr="0050182C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50182C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00C7ECF0" w14:textId="129547D7" w:rsidR="0015483F" w:rsidRPr="0050182C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50182C" w:rsidRPr="0015483F" w14:paraId="383C3EDD" w14:textId="77777777" w:rsidTr="0050182C">
        <w:trPr>
          <w:trHeight w:val="283"/>
        </w:trPr>
        <w:tc>
          <w:tcPr>
            <w:tcW w:w="1701" w:type="dxa"/>
            <w:vMerge w:val="restart"/>
            <w:shd w:val="clear" w:color="auto" w:fill="auto"/>
          </w:tcPr>
          <w:p w14:paraId="1DE0CA43" w14:textId="5C8E77FE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0182C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УК-9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3BC1FE4" w14:textId="609E2AE1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536" w:type="dxa"/>
          </w:tcPr>
          <w:p w14:paraId="73204677" w14:textId="7BD211A3" w:rsidR="0050182C" w:rsidRPr="0050182C" w:rsidRDefault="0050182C" w:rsidP="00501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ИУК-9.1. Владеет теоретическими основами инклюзивного подхода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2CD74881" w14:textId="77777777" w:rsidTr="0050182C">
        <w:trPr>
          <w:trHeight w:val="283"/>
        </w:trPr>
        <w:tc>
          <w:tcPr>
            <w:tcW w:w="1701" w:type="dxa"/>
            <w:vMerge/>
            <w:shd w:val="clear" w:color="auto" w:fill="auto"/>
          </w:tcPr>
          <w:p w14:paraId="5B942EDD" w14:textId="77777777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ED6B219" w14:textId="77777777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7B4371" w14:textId="5A65484F" w:rsidR="0050182C" w:rsidRPr="0050182C" w:rsidRDefault="0050182C" w:rsidP="00501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241E5E0A" w14:textId="77777777" w:rsidTr="0050182C">
        <w:trPr>
          <w:trHeight w:val="283"/>
        </w:trPr>
        <w:tc>
          <w:tcPr>
            <w:tcW w:w="1701" w:type="dxa"/>
            <w:vMerge/>
            <w:shd w:val="clear" w:color="auto" w:fill="auto"/>
          </w:tcPr>
          <w:p w14:paraId="5A05397B" w14:textId="77777777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57AFB81" w14:textId="77777777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0F32D8" w14:textId="2E86DD23" w:rsidR="0050182C" w:rsidRPr="0050182C" w:rsidRDefault="0050182C" w:rsidP="00501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ИУК-9.3. Использует инклюзивные технологии в профессиональной сфере.</w:t>
            </w:r>
          </w:p>
        </w:tc>
      </w:tr>
      <w:tr w:rsidR="0050182C" w:rsidRPr="0015483F" w14:paraId="3CF36918" w14:textId="77777777" w:rsidTr="0050182C">
        <w:trPr>
          <w:trHeight w:val="340"/>
        </w:trPr>
        <w:tc>
          <w:tcPr>
            <w:tcW w:w="1701" w:type="dxa"/>
            <w:vMerge w:val="restart"/>
            <w:shd w:val="clear" w:color="auto" w:fill="auto"/>
          </w:tcPr>
          <w:p w14:paraId="7DE5A935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0182C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ОПК-5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E993F30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536" w:type="dxa"/>
          </w:tcPr>
          <w:p w14:paraId="129017F2" w14:textId="5859DDD5" w:rsidR="0050182C" w:rsidRPr="0050182C" w:rsidRDefault="0050182C" w:rsidP="00501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ИОПК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182C">
              <w:rPr>
                <w:rFonts w:ascii="Times New Roman" w:hAnsi="Times New Roman"/>
                <w:sz w:val="24"/>
                <w:szCs w:val="24"/>
              </w:rPr>
              <w:t>5.1. Знает базовые концепции личности, лежащие в основе основных направлений психологического вмешательства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63270DD0" w14:textId="77777777" w:rsidTr="0050182C">
        <w:trPr>
          <w:trHeight w:val="2150"/>
        </w:trPr>
        <w:tc>
          <w:tcPr>
            <w:tcW w:w="1701" w:type="dxa"/>
            <w:vMerge/>
            <w:shd w:val="clear" w:color="auto" w:fill="auto"/>
          </w:tcPr>
          <w:p w14:paraId="3BBF66C8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8D6D2A2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5B71BC" w14:textId="13017700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ИДК-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5.2. Знает основные психотерапевтические теории, их научно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-психологические основы, связь с базовой психологической концепцией и концепцией патологии, деонтологические и этические аспекты психологических вмешательств и психологической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333807D1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6C49E091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9390C1D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92B509" w14:textId="3334DCD9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психологических характеристик пациентов (клиентов) и в контексте общих задач лечебно-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восстановительного процесса, психологической коррекции и психотерапии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74F71F9A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0790A5D6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336AC1A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754579" w14:textId="7CEDD459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ИДК-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 xml:space="preserve">5.4. Умеет самостоятельно проводить 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 xml:space="preserve">психологическое вмешательство с учетом нозологической и возрастной специфики, а также в связи </w:t>
            </w:r>
            <w:r w:rsidRPr="0050182C">
              <w:rPr>
                <w:rFonts w:ascii="Times New Roman" w:hAnsi="Times New Roman"/>
                <w:sz w:val="24"/>
                <w:szCs w:val="24"/>
              </w:rPr>
              <w:lastRenderedPageBreak/>
              <w:t>с разнообразными задачами профилактики, лечения, реабилитации и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183E0929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47843F78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783C76B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863221" w14:textId="583A209F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 xml:space="preserve">-5.5. Владеет навыками анализа основных направлений психологического вмешательства с точки зрения их теоретической обоснованности и научности, а также владеет методами оценки эффективности 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психологического вмешательства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0B6B59FB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1EF23653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D1ACC1E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157D0F" w14:textId="6888E2CD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24C0D698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3067A822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3A9F1CD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AE09F4" w14:textId="6243F811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ИДК-5.7. Владеет специализированными для особых категорий населения методами и формами психологического вмешательства, а именно: владеет методами индивидуальной и групповой работы с детьми и подростками, испытывающими трудности социальной адаптации или имеющими особенности развития; владеет методами кризисной интервенции и психологической помощи людям, переживающим кризисные и экстремальные ситуации; владеет навыками оказания экстренной и долгосрочной психологической помощи лицам с различными формами девиантного, в том рискованного поведения, в ситуации насилия, с проблемами аддикций.</w:t>
            </w:r>
          </w:p>
        </w:tc>
      </w:tr>
    </w:tbl>
    <w:p w14:paraId="7DE3572D" w14:textId="77777777"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14:paraId="779843D4" w14:textId="77777777"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B1093E1" w14:textId="55360ADC" w:rsidR="00D06EC8" w:rsidRPr="0050182C" w:rsidRDefault="00504FEA" w:rsidP="0050182C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8E1169">
        <w:rPr>
          <w:bCs/>
        </w:rPr>
        <w:t>организации интегрированного образования детей с ограниченными возможностями здоровья</w:t>
      </w:r>
      <w:r w:rsidR="00B54C8E" w:rsidRPr="00B54C8E">
        <w:rPr>
          <w:bCs/>
        </w:rPr>
        <w:t xml:space="preserve"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</w:t>
      </w:r>
      <w:r w:rsidR="00B54C8E" w:rsidRPr="00B54C8E">
        <w:rPr>
          <w:bCs/>
        </w:rPr>
        <w:lastRenderedPageBreak/>
        <w:t>подходов при проведении патопсихологической диагностики, психокоррекционных и психотерапевтических мероприятий.</w:t>
      </w:r>
    </w:p>
    <w:p w14:paraId="7606218F" w14:textId="77777777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14:paraId="644270D8" w14:textId="77777777" w:rsidR="00B54C8E" w:rsidRPr="00B54C8E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C8E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>
        <w:rPr>
          <w:rFonts w:ascii="Times New Roman" w:hAnsi="Times New Roman"/>
          <w:bCs/>
          <w:sz w:val="24"/>
          <w:szCs w:val="24"/>
        </w:rPr>
        <w:t>ых методов формирования программ абилитации детей с ограниченными возможностями здоровья</w:t>
      </w:r>
      <w:r w:rsidRPr="00B54C8E">
        <w:rPr>
          <w:rFonts w:ascii="Times New Roman" w:hAnsi="Times New Roman"/>
          <w:bCs/>
          <w:sz w:val="24"/>
          <w:szCs w:val="24"/>
        </w:rPr>
        <w:t>;</w:t>
      </w:r>
    </w:p>
    <w:p w14:paraId="63EFFF16" w14:textId="77777777" w:rsidR="00B54C8E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C8E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D06EC8">
        <w:rPr>
          <w:rFonts w:ascii="Times New Roman" w:hAnsi="Times New Roman"/>
          <w:bCs/>
          <w:sz w:val="24"/>
          <w:szCs w:val="24"/>
        </w:rPr>
        <w:t>организации обучения детей с ограниченными возможностями здоровья;</w:t>
      </w:r>
    </w:p>
    <w:p w14:paraId="0E64E652" w14:textId="0CB1D295" w:rsidR="0050182C" w:rsidRPr="00CB318E" w:rsidRDefault="00D06EC8" w:rsidP="00CB31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ознакомление с юридическими основаниями и государственными программами поддержки детей с ограниченными возможностями здоровья.</w:t>
      </w:r>
    </w:p>
    <w:p w14:paraId="0E607A23" w14:textId="5088C413" w:rsidR="0050182C" w:rsidRPr="00CB318E" w:rsidRDefault="00CB318E" w:rsidP="00CB31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318E">
        <w:rPr>
          <w:rFonts w:ascii="Times New Roman" w:hAnsi="Times New Roman"/>
          <w:bCs/>
          <w:sz w:val="24"/>
          <w:szCs w:val="24"/>
        </w:rPr>
        <w:t>Дисциплина относится к обязательным дисциплинам базовой части программы специалитета.</w:t>
      </w:r>
    </w:p>
    <w:p w14:paraId="4F16BAC9" w14:textId="18A36C91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</w:t>
      </w:r>
      <w:r w:rsidR="00CB318E">
        <w:rPr>
          <w:rFonts w:ascii="Times New Roman" w:hAnsi="Times New Roman"/>
          <w:sz w:val="24"/>
          <w:szCs w:val="24"/>
        </w:rPr>
        <w:t>о</w:t>
      </w:r>
      <w:r w:rsidRPr="00B54C8E">
        <w:rPr>
          <w:rFonts w:ascii="Times New Roman" w:hAnsi="Times New Roman"/>
          <w:sz w:val="24"/>
          <w:szCs w:val="24"/>
        </w:rPr>
        <w:t xml:space="preserve">сле изучения дисциплины обучающиеся смогут использовать сформированные компетенции в процессе изучения дисциплин: </w:t>
      </w:r>
      <w:r>
        <w:rPr>
          <w:rFonts w:ascii="Times New Roman" w:hAnsi="Times New Roman"/>
          <w:sz w:val="24"/>
          <w:szCs w:val="24"/>
        </w:rPr>
        <w:t>«</w:t>
      </w:r>
      <w:r w:rsidR="00351447">
        <w:rPr>
          <w:rFonts w:ascii="Times New Roman" w:hAnsi="Times New Roman"/>
          <w:sz w:val="24"/>
          <w:szCs w:val="24"/>
        </w:rPr>
        <w:t>Нарушения психического развития в детском и подростковом возрасте</w:t>
      </w:r>
      <w:r>
        <w:rPr>
          <w:rFonts w:ascii="Times New Roman" w:hAnsi="Times New Roman"/>
          <w:sz w:val="24"/>
          <w:szCs w:val="24"/>
        </w:rPr>
        <w:t>»</w:t>
      </w:r>
      <w:r w:rsidRPr="00B54C8E">
        <w:rPr>
          <w:rFonts w:ascii="Times New Roman" w:hAnsi="Times New Roman"/>
          <w:sz w:val="24"/>
          <w:szCs w:val="24"/>
        </w:rPr>
        <w:t>, «</w:t>
      </w:r>
      <w:r w:rsidR="00351447">
        <w:rPr>
          <w:rFonts w:ascii="Times New Roman" w:hAnsi="Times New Roman"/>
          <w:sz w:val="24"/>
          <w:szCs w:val="24"/>
        </w:rPr>
        <w:t>Психологическая помощь семьям, имеющим проблемного ребёнка</w:t>
      </w:r>
      <w:r>
        <w:rPr>
          <w:rFonts w:ascii="Times New Roman" w:hAnsi="Times New Roman"/>
          <w:sz w:val="24"/>
          <w:szCs w:val="24"/>
        </w:rPr>
        <w:t>»</w:t>
      </w:r>
      <w:r w:rsidRPr="00B54C8E">
        <w:rPr>
          <w:rFonts w:ascii="Times New Roman" w:hAnsi="Times New Roman"/>
          <w:sz w:val="24"/>
          <w:szCs w:val="24"/>
        </w:rPr>
        <w:t>, «</w:t>
      </w:r>
      <w:r w:rsidR="00351447">
        <w:rPr>
          <w:rFonts w:ascii="Times New Roman" w:hAnsi="Times New Roman"/>
          <w:sz w:val="24"/>
          <w:szCs w:val="24"/>
        </w:rPr>
        <w:t>Психологическое консультирование», а также</w:t>
      </w:r>
      <w:r w:rsidRPr="00B54C8E">
        <w:rPr>
          <w:rFonts w:ascii="Times New Roman" w:hAnsi="Times New Roman"/>
          <w:sz w:val="24"/>
          <w:szCs w:val="24"/>
        </w:rPr>
        <w:t xml:space="preserve"> в ходе </w:t>
      </w:r>
      <w:r>
        <w:rPr>
          <w:rFonts w:ascii="Times New Roman" w:hAnsi="Times New Roman"/>
          <w:sz w:val="24"/>
          <w:szCs w:val="24"/>
        </w:rPr>
        <w:t xml:space="preserve">прохождения практик, </w:t>
      </w:r>
      <w:r w:rsidRPr="00B54C8E">
        <w:rPr>
          <w:rFonts w:ascii="Times New Roman" w:hAnsi="Times New Roman"/>
          <w:sz w:val="24"/>
          <w:szCs w:val="24"/>
        </w:rPr>
        <w:t xml:space="preserve">выполнения </w:t>
      </w:r>
      <w:r>
        <w:rPr>
          <w:rFonts w:ascii="Times New Roman" w:hAnsi="Times New Roman"/>
          <w:sz w:val="24"/>
          <w:szCs w:val="24"/>
        </w:rPr>
        <w:t xml:space="preserve">курсовых работ и </w:t>
      </w:r>
      <w:r w:rsidRPr="00B54C8E">
        <w:rPr>
          <w:rFonts w:ascii="Times New Roman" w:hAnsi="Times New Roman"/>
          <w:sz w:val="24"/>
          <w:szCs w:val="24"/>
        </w:rPr>
        <w:t>выпускной квалификационной работы (ВКР).</w:t>
      </w:r>
    </w:p>
    <w:p w14:paraId="3608805F" w14:textId="77777777"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B016EB" w14:textId="77777777"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066BF597" w14:textId="77777777"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351447">
        <w:rPr>
          <w:rFonts w:ascii="Times New Roman" w:hAnsi="Times New Roman"/>
          <w:sz w:val="24"/>
          <w:szCs w:val="24"/>
        </w:rPr>
        <w:t>ия дисциплины составляет 2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351447">
        <w:rPr>
          <w:rFonts w:ascii="Times New Roman" w:hAnsi="Times New Roman"/>
          <w:sz w:val="24"/>
          <w:szCs w:val="24"/>
        </w:rPr>
        <w:t xml:space="preserve"> единицы, 72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4A1789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14:paraId="76B94884" w14:textId="77777777"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FE5AA" w14:textId="77777777"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14:paraId="0BBA9263" w14:textId="77777777"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18"/>
      </w:tblGrid>
      <w:tr w:rsidR="0041486A" w:rsidRPr="0041486A" w14:paraId="1D5DFFE6" w14:textId="77777777" w:rsidTr="00CB318E">
        <w:trPr>
          <w:trHeight w:val="373"/>
        </w:trPr>
        <w:tc>
          <w:tcPr>
            <w:tcW w:w="6532" w:type="dxa"/>
          </w:tcPr>
          <w:p w14:paraId="0F8E9B76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4" w:type="dxa"/>
            <w:gridSpan w:val="3"/>
          </w:tcPr>
          <w:p w14:paraId="6CEEB9E2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14:paraId="1FEC8ECF" w14:textId="77777777" w:rsidTr="00CB318E">
        <w:trPr>
          <w:trHeight w:val="276"/>
        </w:trPr>
        <w:tc>
          <w:tcPr>
            <w:tcW w:w="6532" w:type="dxa"/>
          </w:tcPr>
          <w:p w14:paraId="3A2EEA81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4E7296F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232D679C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14:paraId="7EC0E1B8" w14:textId="77777777" w:rsidTr="00CB318E">
        <w:trPr>
          <w:trHeight w:val="353"/>
        </w:trPr>
        <w:tc>
          <w:tcPr>
            <w:tcW w:w="6532" w:type="dxa"/>
            <w:shd w:val="clear" w:color="auto" w:fill="E0E0E0"/>
          </w:tcPr>
          <w:p w14:paraId="512F6B72" w14:textId="77777777"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2339E2DC" w14:textId="77777777" w:rsidR="0041486A" w:rsidRPr="00B54C8E" w:rsidRDefault="00351447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41486A" w:rsidRPr="0041486A" w14:paraId="43E9333D" w14:textId="77777777" w:rsidTr="00CB318E">
        <w:trPr>
          <w:trHeight w:val="301"/>
        </w:trPr>
        <w:tc>
          <w:tcPr>
            <w:tcW w:w="6532" w:type="dxa"/>
          </w:tcPr>
          <w:p w14:paraId="48A03AD7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4" w:type="dxa"/>
            <w:gridSpan w:val="3"/>
            <w:vAlign w:val="center"/>
          </w:tcPr>
          <w:p w14:paraId="45FE32A1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14:paraId="1AD02DB5" w14:textId="77777777" w:rsidTr="00CB318E">
        <w:trPr>
          <w:trHeight w:val="313"/>
        </w:trPr>
        <w:tc>
          <w:tcPr>
            <w:tcW w:w="6532" w:type="dxa"/>
          </w:tcPr>
          <w:p w14:paraId="645F8273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14:paraId="3F1C6712" w14:textId="77777777" w:rsidR="0041486A" w:rsidRPr="00B54C8E" w:rsidRDefault="00351447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3FAAE997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17BC1F06" w14:textId="77777777" w:rsidTr="00CB318E">
        <w:trPr>
          <w:trHeight w:val="331"/>
        </w:trPr>
        <w:tc>
          <w:tcPr>
            <w:tcW w:w="6532" w:type="dxa"/>
          </w:tcPr>
          <w:p w14:paraId="3F764927" w14:textId="72E13AE3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  <w:r w:rsidR="00CB318E">
              <w:rPr>
                <w:rFonts w:ascii="Times New Roman" w:hAnsi="Times New Roman"/>
                <w:sz w:val="24"/>
                <w:szCs w:val="24"/>
              </w:rPr>
              <w:t>(в т.ч. зачет)</w:t>
            </w:r>
          </w:p>
        </w:tc>
        <w:tc>
          <w:tcPr>
            <w:tcW w:w="1406" w:type="dxa"/>
            <w:gridSpan w:val="2"/>
            <w:vAlign w:val="center"/>
          </w:tcPr>
          <w:p w14:paraId="37E13330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3514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55757FFE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763E05A0" w14:textId="77777777" w:rsidTr="00CB318E">
        <w:trPr>
          <w:trHeight w:val="313"/>
        </w:trPr>
        <w:tc>
          <w:tcPr>
            <w:tcW w:w="6532" w:type="dxa"/>
            <w:shd w:val="clear" w:color="auto" w:fill="E0E0E0"/>
          </w:tcPr>
          <w:p w14:paraId="26FEE44D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1B891D84" w14:textId="77777777" w:rsidR="0041486A" w:rsidRPr="00B54C8E" w:rsidRDefault="00351447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1486A" w:rsidRPr="00B54C8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1486A" w:rsidRPr="0041486A" w14:paraId="1C4E04BD" w14:textId="77777777" w:rsidTr="00CB318E">
        <w:trPr>
          <w:trHeight w:val="313"/>
        </w:trPr>
        <w:tc>
          <w:tcPr>
            <w:tcW w:w="6532" w:type="dxa"/>
            <w:shd w:val="clear" w:color="auto" w:fill="E0E0E0"/>
          </w:tcPr>
          <w:p w14:paraId="446ABF90" w14:textId="0B3C5FDA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</w:t>
            </w:r>
            <w:r w:rsidR="00CB318E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4" w:type="dxa"/>
            <w:gridSpan w:val="3"/>
            <w:shd w:val="clear" w:color="auto" w:fill="E0E0E0"/>
            <w:vAlign w:val="bottom"/>
          </w:tcPr>
          <w:p w14:paraId="4E43DBA4" w14:textId="77777777"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14:paraId="4F2E8832" w14:textId="77777777" w:rsidTr="00CB318E">
        <w:trPr>
          <w:trHeight w:val="313"/>
        </w:trPr>
        <w:tc>
          <w:tcPr>
            <w:tcW w:w="6532" w:type="dxa"/>
            <w:shd w:val="clear" w:color="auto" w:fill="auto"/>
          </w:tcPr>
          <w:p w14:paraId="7818782F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4" w:type="dxa"/>
            <w:gridSpan w:val="3"/>
            <w:shd w:val="clear" w:color="auto" w:fill="auto"/>
            <w:vAlign w:val="bottom"/>
          </w:tcPr>
          <w:p w14:paraId="5DC7A5BF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121DEFD8" w14:textId="77777777" w:rsidTr="00CB318E">
        <w:trPr>
          <w:trHeight w:val="313"/>
        </w:trPr>
        <w:tc>
          <w:tcPr>
            <w:tcW w:w="6532" w:type="dxa"/>
            <w:shd w:val="clear" w:color="auto" w:fill="auto"/>
          </w:tcPr>
          <w:p w14:paraId="472BD103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14:paraId="76FE3AAD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14:paraId="5638C5B1" w14:textId="77777777" w:rsidTr="00CB318E">
        <w:trPr>
          <w:trHeight w:val="485"/>
        </w:trPr>
        <w:tc>
          <w:tcPr>
            <w:tcW w:w="6532" w:type="dxa"/>
            <w:shd w:val="clear" w:color="auto" w:fill="E0E0E0"/>
          </w:tcPr>
          <w:p w14:paraId="2186E1A6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4E8B6F47" w14:textId="77777777"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B04FB67" w14:textId="77777777"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2D9208" w14:textId="77777777"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1448212A" w14:textId="77777777"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</w:p>
    <w:p w14:paraId="2E2CFD15" w14:textId="77777777"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0EF5EAA5" w14:textId="459CFB18" w:rsidR="005130F6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p w14:paraId="32599F76" w14:textId="77777777" w:rsidR="00CB318E" w:rsidRPr="0041486A" w:rsidRDefault="00CB318E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41486A" w:rsidRPr="006F79D3" w14:paraId="59259BD3" w14:textId="77777777" w:rsidTr="00CB318E">
        <w:trPr>
          <w:trHeight w:val="423"/>
        </w:trPr>
        <w:tc>
          <w:tcPr>
            <w:tcW w:w="709" w:type="dxa"/>
            <w:shd w:val="clear" w:color="auto" w:fill="auto"/>
          </w:tcPr>
          <w:p w14:paraId="0B377185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647" w:type="dxa"/>
            <w:shd w:val="clear" w:color="auto" w:fill="auto"/>
          </w:tcPr>
          <w:p w14:paraId="690AA9EB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14:paraId="466A0072" w14:textId="77777777" w:rsidTr="00CB318E">
        <w:tc>
          <w:tcPr>
            <w:tcW w:w="709" w:type="dxa"/>
            <w:shd w:val="clear" w:color="auto" w:fill="auto"/>
            <w:vAlign w:val="center"/>
          </w:tcPr>
          <w:p w14:paraId="12D7C65F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AE1E062" w14:textId="77777777" w:rsidR="00B54C8E" w:rsidRPr="009D5EC8" w:rsidRDefault="008E1169" w:rsidP="008E1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1 Социальные и философские основания идей и принципов инклюзии</w:t>
            </w:r>
          </w:p>
        </w:tc>
      </w:tr>
      <w:tr w:rsidR="00B54C8E" w:rsidRPr="006F79D3" w14:paraId="79D314FC" w14:textId="77777777" w:rsidTr="00CB318E">
        <w:tc>
          <w:tcPr>
            <w:tcW w:w="709" w:type="dxa"/>
            <w:shd w:val="clear" w:color="auto" w:fill="auto"/>
            <w:vAlign w:val="center"/>
          </w:tcPr>
          <w:p w14:paraId="6B9FDE2B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F1AFFC5" w14:textId="77777777" w:rsidR="00B54C8E" w:rsidRPr="009D5EC8" w:rsidRDefault="00CD695C" w:rsidP="00CD69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2 Правовые основания организации инклюзивного и интегрированного образования</w:t>
            </w:r>
          </w:p>
        </w:tc>
      </w:tr>
      <w:tr w:rsidR="00B54C8E" w:rsidRPr="006F79D3" w14:paraId="0D1C83AF" w14:textId="77777777" w:rsidTr="00CB318E">
        <w:tc>
          <w:tcPr>
            <w:tcW w:w="709" w:type="dxa"/>
            <w:shd w:val="clear" w:color="auto" w:fill="auto"/>
            <w:vAlign w:val="center"/>
          </w:tcPr>
          <w:p w14:paraId="31D90175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D19AD5C" w14:textId="77777777" w:rsidR="00B54C8E" w:rsidRPr="009D5EC8" w:rsidRDefault="00CD695C" w:rsidP="00CD69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3 Основные понятия в сфере организации образовательного процесса детей с ОВЗ и инвалидностью</w:t>
            </w:r>
          </w:p>
        </w:tc>
      </w:tr>
      <w:tr w:rsidR="00B54C8E" w:rsidRPr="006F79D3" w14:paraId="0B18D8C4" w14:textId="77777777" w:rsidTr="00CB318E">
        <w:tc>
          <w:tcPr>
            <w:tcW w:w="709" w:type="dxa"/>
            <w:shd w:val="clear" w:color="auto" w:fill="auto"/>
            <w:vAlign w:val="center"/>
          </w:tcPr>
          <w:p w14:paraId="19F47B5C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32D4765" w14:textId="77777777" w:rsidR="00B54C8E" w:rsidRPr="009D5EC8" w:rsidRDefault="00CD695C" w:rsidP="00CD69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4 Биологические причины и социальные факторы отклонений в психическом развитии</w:t>
            </w:r>
          </w:p>
        </w:tc>
      </w:tr>
      <w:tr w:rsidR="00B54C8E" w:rsidRPr="006F79D3" w14:paraId="35336FE5" w14:textId="77777777" w:rsidTr="00CB318E">
        <w:tc>
          <w:tcPr>
            <w:tcW w:w="709" w:type="dxa"/>
            <w:shd w:val="clear" w:color="auto" w:fill="auto"/>
            <w:vAlign w:val="center"/>
          </w:tcPr>
          <w:p w14:paraId="5340A055" w14:textId="77777777"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153C181" w14:textId="77777777" w:rsidR="00B54C8E" w:rsidRPr="007A611C" w:rsidRDefault="00CD695C" w:rsidP="009D5EC8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5 Организация специальных условий для детей с ОВЗ и инвалидностью</w:t>
            </w:r>
          </w:p>
        </w:tc>
      </w:tr>
      <w:tr w:rsidR="00B54C8E" w:rsidRPr="006F79D3" w14:paraId="5E367BD5" w14:textId="77777777" w:rsidTr="00CB318E">
        <w:tc>
          <w:tcPr>
            <w:tcW w:w="709" w:type="dxa"/>
            <w:shd w:val="clear" w:color="auto" w:fill="auto"/>
            <w:vAlign w:val="center"/>
          </w:tcPr>
          <w:p w14:paraId="11586BC0" w14:textId="77777777"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54C8E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2A6A23" w14:textId="77777777" w:rsidR="00B54C8E" w:rsidRPr="007A611C" w:rsidRDefault="00CD695C" w:rsidP="00CD69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6 Психолого-педагогическое сопровождение детей в ОВЗ</w:t>
            </w:r>
          </w:p>
        </w:tc>
      </w:tr>
    </w:tbl>
    <w:p w14:paraId="6B398047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17FB2532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14:paraId="18CEBD51" w14:textId="1AA60492" w:rsidR="00CD695C" w:rsidRPr="00CD695C" w:rsidRDefault="00CB318E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ab/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</w:p>
    <w:p w14:paraId="4E419136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14:paraId="446C94B7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14:paraId="149210FE" w14:textId="77777777"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2552"/>
        <w:gridCol w:w="3402"/>
      </w:tblGrid>
      <w:tr w:rsidR="00ED3376" w:rsidRPr="006F79D3" w14:paraId="296FDD77" w14:textId="77777777" w:rsidTr="00CB318E">
        <w:tc>
          <w:tcPr>
            <w:tcW w:w="709" w:type="dxa"/>
            <w:shd w:val="clear" w:color="auto" w:fill="auto"/>
          </w:tcPr>
          <w:p w14:paraId="42A291F3" w14:textId="77777777"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693" w:type="dxa"/>
            <w:shd w:val="clear" w:color="auto" w:fill="auto"/>
          </w:tcPr>
          <w:p w14:paraId="71C60186" w14:textId="77777777"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2552" w:type="dxa"/>
            <w:shd w:val="clear" w:color="auto" w:fill="auto"/>
          </w:tcPr>
          <w:p w14:paraId="5435613F" w14:textId="04C73070" w:rsidR="00ED3376" w:rsidRPr="00112CA6" w:rsidRDefault="00CB318E" w:rsidP="00666CAB">
            <w:pPr>
              <w:pStyle w:val="a4"/>
              <w:jc w:val="center"/>
            </w:pPr>
            <w:r>
              <w:t xml:space="preserve">Форма проведения занятия </w:t>
            </w:r>
          </w:p>
        </w:tc>
        <w:tc>
          <w:tcPr>
            <w:tcW w:w="3402" w:type="dxa"/>
            <w:shd w:val="clear" w:color="auto" w:fill="auto"/>
          </w:tcPr>
          <w:p w14:paraId="1EE09990" w14:textId="4DA1B7C0" w:rsidR="00ED3376" w:rsidRPr="00112CA6" w:rsidRDefault="00CB318E" w:rsidP="00666CAB">
            <w:pPr>
              <w:pStyle w:val="a4"/>
              <w:jc w:val="center"/>
            </w:pPr>
            <w:r w:rsidRPr="00CB318E">
              <w:t>Наименование видов занятий</w:t>
            </w:r>
          </w:p>
        </w:tc>
      </w:tr>
      <w:tr w:rsidR="009D5EC8" w:rsidRPr="006F79D3" w14:paraId="46F4252C" w14:textId="77777777" w:rsidTr="00CB318E">
        <w:tc>
          <w:tcPr>
            <w:tcW w:w="709" w:type="dxa"/>
            <w:shd w:val="clear" w:color="auto" w:fill="auto"/>
          </w:tcPr>
          <w:p w14:paraId="438FE1E4" w14:textId="77777777" w:rsidR="009D5EC8" w:rsidRPr="00112CA6" w:rsidRDefault="009D5EC8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D9C27F" w14:textId="77777777" w:rsidR="009D5EC8" w:rsidRPr="009D5EC8" w:rsidRDefault="00563307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1 Социальные и философские основания идей и принципов инклюзии</w:t>
            </w:r>
          </w:p>
        </w:tc>
        <w:tc>
          <w:tcPr>
            <w:tcW w:w="2552" w:type="dxa"/>
            <w:shd w:val="clear" w:color="auto" w:fill="auto"/>
          </w:tcPr>
          <w:p w14:paraId="1A072D5F" w14:textId="77777777" w:rsidR="009D5EC8" w:rsidRPr="00112CA6" w:rsidRDefault="009D5EC8" w:rsidP="00666CA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206467F0" w14:textId="77777777" w:rsidR="009D5EC8" w:rsidRPr="00A75F8B" w:rsidRDefault="009D5EC8" w:rsidP="00563307">
            <w:pPr>
              <w:pStyle w:val="a4"/>
            </w:pPr>
            <w:r w:rsidRPr="007A611C">
              <w:t>Семинарское занятие:</w:t>
            </w:r>
            <w:r w:rsidRPr="007A611C">
              <w:rPr>
                <w:color w:val="000000"/>
              </w:rPr>
              <w:t xml:space="preserve"> </w:t>
            </w:r>
            <w:r w:rsidR="00563307">
              <w:rPr>
                <w:color w:val="000000"/>
              </w:rPr>
              <w:t>начало решения проблем детей с ОВЗ в</w:t>
            </w:r>
            <w:r w:rsidR="00A75F8B">
              <w:rPr>
                <w:color w:val="000000"/>
              </w:rPr>
              <w:t xml:space="preserve"> России начала </w:t>
            </w:r>
            <w:r w:rsidR="00A75F8B">
              <w:rPr>
                <w:color w:val="000000"/>
                <w:lang w:val="en-US"/>
              </w:rPr>
              <w:t>XX</w:t>
            </w:r>
            <w:r w:rsidR="00A75F8B">
              <w:rPr>
                <w:color w:val="000000"/>
              </w:rPr>
              <w:t xml:space="preserve"> века; философская антропология; А. Швейцер</w:t>
            </w:r>
          </w:p>
        </w:tc>
      </w:tr>
      <w:tr w:rsidR="009D5EC8" w:rsidRPr="006F79D3" w14:paraId="3B78F505" w14:textId="77777777" w:rsidTr="00CB318E">
        <w:tc>
          <w:tcPr>
            <w:tcW w:w="709" w:type="dxa"/>
            <w:shd w:val="clear" w:color="auto" w:fill="auto"/>
          </w:tcPr>
          <w:p w14:paraId="1F42F1A9" w14:textId="77777777" w:rsidR="009D5EC8" w:rsidRPr="00112CA6" w:rsidRDefault="009D5EC8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3DB0B7" w14:textId="77777777" w:rsidR="009D5EC8" w:rsidRPr="009D5EC8" w:rsidRDefault="00A75F8B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2 Правовые основания организации инклюзивного и интегрированного образования</w:t>
            </w:r>
          </w:p>
        </w:tc>
        <w:tc>
          <w:tcPr>
            <w:tcW w:w="2552" w:type="dxa"/>
            <w:shd w:val="clear" w:color="auto" w:fill="auto"/>
          </w:tcPr>
          <w:p w14:paraId="67B151E4" w14:textId="77777777" w:rsidR="009D5EC8" w:rsidRPr="00112CA6" w:rsidRDefault="00A75F8B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189F89DF" w14:textId="77777777" w:rsidR="009D5EC8" w:rsidRPr="007A611C" w:rsidRDefault="00A75F8B" w:rsidP="009D5EC8">
            <w:pPr>
              <w:pStyle w:val="a4"/>
            </w:pPr>
            <w:r>
              <w:t>Семинарское занятие: правовые документы, регулирующие вопросы интегрированного обрзования</w:t>
            </w:r>
          </w:p>
        </w:tc>
      </w:tr>
      <w:tr w:rsidR="009D5EC8" w:rsidRPr="006F79D3" w14:paraId="005F739A" w14:textId="77777777" w:rsidTr="00CB318E">
        <w:tc>
          <w:tcPr>
            <w:tcW w:w="709" w:type="dxa"/>
            <w:shd w:val="clear" w:color="auto" w:fill="auto"/>
          </w:tcPr>
          <w:p w14:paraId="2A5CA5D2" w14:textId="77777777" w:rsidR="009D5EC8" w:rsidRPr="00112CA6" w:rsidRDefault="009D5EC8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523D6F" w14:textId="77777777" w:rsidR="009D5EC8" w:rsidRPr="009D5EC8" w:rsidRDefault="00A75F8B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3 Основные понятия в сфере организации образовательного процесса детей с ОВЗ и инвалидностью</w:t>
            </w:r>
            <w:r w:rsidR="009D5EC8" w:rsidRPr="009D5E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10BA47D" w14:textId="77777777" w:rsidR="009D5EC8" w:rsidRPr="00112CA6" w:rsidRDefault="00A75F8B" w:rsidP="009D5EC8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46B22F18" w14:textId="77777777" w:rsidR="009D5EC8" w:rsidRDefault="00A75F8B" w:rsidP="009D5EC8">
            <w:pPr>
              <w:pStyle w:val="a4"/>
            </w:pPr>
            <w:r>
              <w:t>Семинарское занятие: понятия, инвалидности, ОВЗ, интеграции, инклюзии, инклюзивного образования.</w:t>
            </w:r>
          </w:p>
          <w:p w14:paraId="3CC583D6" w14:textId="77777777" w:rsidR="009D5EC8" w:rsidRPr="007A611C" w:rsidRDefault="009D5EC8" w:rsidP="009D5EC8">
            <w:pPr>
              <w:pStyle w:val="a4"/>
            </w:pPr>
          </w:p>
        </w:tc>
      </w:tr>
      <w:tr w:rsidR="009D5EC8" w:rsidRPr="006F79D3" w14:paraId="33B1C0B5" w14:textId="77777777" w:rsidTr="00CB318E">
        <w:tc>
          <w:tcPr>
            <w:tcW w:w="709" w:type="dxa"/>
            <w:shd w:val="clear" w:color="auto" w:fill="auto"/>
          </w:tcPr>
          <w:p w14:paraId="68E279AA" w14:textId="77777777" w:rsidR="009D5EC8" w:rsidRPr="001A0BF8" w:rsidRDefault="009D5EC8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625ABB" w14:textId="77777777" w:rsidR="009D5EC8" w:rsidRPr="009D5EC8" w:rsidRDefault="00A75F8B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4 Биологические причины и социальные факторы отклонений в психическом развитии</w:t>
            </w:r>
          </w:p>
        </w:tc>
        <w:tc>
          <w:tcPr>
            <w:tcW w:w="2552" w:type="dxa"/>
            <w:shd w:val="clear" w:color="auto" w:fill="auto"/>
          </w:tcPr>
          <w:p w14:paraId="7F3F9657" w14:textId="77777777" w:rsidR="009D5EC8" w:rsidRPr="001A0BF8" w:rsidRDefault="009D5EC8" w:rsidP="00666CA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457782B6" w14:textId="77777777" w:rsidR="00A75F8B" w:rsidRPr="00A75F8B" w:rsidRDefault="009D5EC8" w:rsidP="00A75F8B">
            <w:pPr>
              <w:pStyle w:val="a4"/>
              <w:jc w:val="both"/>
              <w:rPr>
                <w:color w:val="000000"/>
              </w:rPr>
            </w:pPr>
            <w:r w:rsidRPr="007A611C">
              <w:t>Семинарское занятие:</w:t>
            </w:r>
            <w:r w:rsidRPr="007A611C">
              <w:rPr>
                <w:color w:val="000000"/>
              </w:rPr>
              <w:t xml:space="preserve"> </w:t>
            </w:r>
            <w:r w:rsidR="00A75F8B">
              <w:rPr>
                <w:bCs/>
                <w:color w:val="000000"/>
              </w:rPr>
              <w:t>л</w:t>
            </w:r>
            <w:r w:rsidR="00A75F8B" w:rsidRPr="00A75F8B">
              <w:rPr>
                <w:bCs/>
                <w:color w:val="000000"/>
              </w:rPr>
              <w:t>ица с нарушениями слуха</w:t>
            </w:r>
            <w:r w:rsidR="00A75F8B">
              <w:rPr>
                <w:bCs/>
                <w:color w:val="000000"/>
              </w:rPr>
              <w:t>; л</w:t>
            </w:r>
            <w:r w:rsidR="00A75F8B" w:rsidRPr="00A75F8B">
              <w:rPr>
                <w:bCs/>
                <w:color w:val="000000"/>
              </w:rPr>
              <w:t>ица с нарушениями зрения</w:t>
            </w:r>
            <w:r w:rsidR="00A75F8B">
              <w:rPr>
                <w:bCs/>
                <w:color w:val="000000"/>
              </w:rPr>
              <w:t>; л</w:t>
            </w:r>
            <w:r w:rsidR="00A75F8B" w:rsidRPr="00A75F8B">
              <w:rPr>
                <w:bCs/>
                <w:color w:val="000000"/>
              </w:rPr>
              <w:t>ица нарушения</w:t>
            </w:r>
            <w:r w:rsidR="00A75F8B">
              <w:rPr>
                <w:bCs/>
                <w:color w:val="000000"/>
              </w:rPr>
              <w:t>ми</w:t>
            </w:r>
            <w:r w:rsidR="00A75F8B" w:rsidRPr="00A75F8B">
              <w:rPr>
                <w:bCs/>
                <w:color w:val="000000"/>
              </w:rPr>
              <w:t xml:space="preserve"> </w:t>
            </w:r>
            <w:r w:rsidR="00A75F8B">
              <w:rPr>
                <w:bCs/>
                <w:color w:val="000000"/>
              </w:rPr>
              <w:t>опорно-двигательного аппарата (</w:t>
            </w:r>
            <w:r w:rsidR="00A75F8B" w:rsidRPr="00A75F8B">
              <w:rPr>
                <w:bCs/>
                <w:color w:val="000000"/>
              </w:rPr>
              <w:t>НОДА)</w:t>
            </w:r>
            <w:r w:rsidR="00A75F8B">
              <w:rPr>
                <w:bCs/>
                <w:color w:val="000000"/>
              </w:rPr>
              <w:t>; л</w:t>
            </w:r>
            <w:r w:rsidR="00A75F8B" w:rsidRPr="00A75F8B">
              <w:rPr>
                <w:bCs/>
                <w:color w:val="000000"/>
              </w:rPr>
              <w:t>ица с речевыми нарушениями</w:t>
            </w:r>
            <w:r w:rsidR="00A75F8B">
              <w:rPr>
                <w:bCs/>
                <w:color w:val="000000"/>
              </w:rPr>
              <w:t>; и</w:t>
            </w:r>
            <w:r w:rsidR="00A75F8B" w:rsidRPr="00A75F8B">
              <w:rPr>
                <w:bCs/>
                <w:color w:val="000000"/>
              </w:rPr>
              <w:t xml:space="preserve">ные виды </w:t>
            </w:r>
            <w:r w:rsidR="00A75F8B">
              <w:rPr>
                <w:bCs/>
                <w:color w:val="000000"/>
              </w:rPr>
              <w:t>дизонтогений</w:t>
            </w:r>
          </w:p>
          <w:p w14:paraId="14DE6ABE" w14:textId="77777777" w:rsidR="009D5EC8" w:rsidRPr="007A611C" w:rsidRDefault="009D5EC8" w:rsidP="00A75F8B">
            <w:pPr>
              <w:pStyle w:val="a4"/>
            </w:pPr>
          </w:p>
        </w:tc>
      </w:tr>
      <w:tr w:rsidR="009D5EC8" w:rsidRPr="006F79D3" w14:paraId="0914E3A5" w14:textId="77777777" w:rsidTr="00CB318E">
        <w:tc>
          <w:tcPr>
            <w:tcW w:w="709" w:type="dxa"/>
            <w:shd w:val="clear" w:color="auto" w:fill="auto"/>
          </w:tcPr>
          <w:p w14:paraId="453AB6BF" w14:textId="77777777" w:rsidR="009D5EC8" w:rsidRDefault="009D5EC8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8192CD" w14:textId="77777777" w:rsidR="009D5EC8" w:rsidRDefault="00A75F8B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5 Организация специальных условий для детей с ОВЗ и инвалидностью</w:t>
            </w:r>
          </w:p>
        </w:tc>
        <w:tc>
          <w:tcPr>
            <w:tcW w:w="2552" w:type="dxa"/>
            <w:shd w:val="clear" w:color="auto" w:fill="auto"/>
          </w:tcPr>
          <w:p w14:paraId="1DE9C560" w14:textId="77777777" w:rsidR="009D5EC8" w:rsidRPr="00112CA6" w:rsidRDefault="00A75F8B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2C45B3F1" w14:textId="77777777" w:rsidR="009D5EC8" w:rsidRPr="007A611C" w:rsidRDefault="00A75F8B" w:rsidP="00A75F8B">
            <w:pPr>
              <w:pStyle w:val="a4"/>
            </w:pPr>
            <w:r>
              <w:t>Семинарское занятие: медико-психолого-педагогические комиссии; виды интеграции; специальные технические условия.</w:t>
            </w:r>
          </w:p>
        </w:tc>
      </w:tr>
      <w:tr w:rsidR="009D5EC8" w:rsidRPr="006F79D3" w14:paraId="07B725F1" w14:textId="77777777" w:rsidTr="00CB318E">
        <w:tc>
          <w:tcPr>
            <w:tcW w:w="709" w:type="dxa"/>
            <w:shd w:val="clear" w:color="auto" w:fill="auto"/>
          </w:tcPr>
          <w:p w14:paraId="016DE22C" w14:textId="77777777" w:rsidR="009D5EC8" w:rsidRPr="00112CA6" w:rsidRDefault="009D5EC8" w:rsidP="00666CAB">
            <w:pPr>
              <w:pStyle w:val="a4"/>
              <w:jc w:val="center"/>
            </w:pPr>
            <w:r>
              <w:t>6</w:t>
            </w:r>
            <w:r w:rsidRPr="00112CA6"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8A726C" w14:textId="77777777" w:rsidR="009D5EC8" w:rsidRPr="007A611C" w:rsidRDefault="00A75F8B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6 Психолого-</w:t>
            </w: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lastRenderedPageBreak/>
              <w:t>педагогическое сопровождение детей в ОВЗ</w:t>
            </w:r>
          </w:p>
        </w:tc>
        <w:tc>
          <w:tcPr>
            <w:tcW w:w="2552" w:type="dxa"/>
            <w:shd w:val="clear" w:color="auto" w:fill="auto"/>
          </w:tcPr>
          <w:p w14:paraId="2D547B2B" w14:textId="77777777" w:rsidR="009D5EC8" w:rsidRPr="00666CAB" w:rsidRDefault="00A75F8B" w:rsidP="00A75F8B">
            <w:pPr>
              <w:pStyle w:val="a4"/>
              <w:jc w:val="center"/>
              <w:rPr>
                <w:sz w:val="16"/>
                <w:szCs w:val="16"/>
              </w:rPr>
            </w:pPr>
            <w:r>
              <w:lastRenderedPageBreak/>
              <w:t xml:space="preserve">Семинар </w:t>
            </w:r>
          </w:p>
        </w:tc>
        <w:tc>
          <w:tcPr>
            <w:tcW w:w="3402" w:type="dxa"/>
            <w:shd w:val="clear" w:color="auto" w:fill="auto"/>
          </w:tcPr>
          <w:p w14:paraId="1D05EF39" w14:textId="77777777" w:rsidR="009D5EC8" w:rsidRPr="007A611C" w:rsidRDefault="00A75F8B" w:rsidP="009D5EC8">
            <w:pPr>
              <w:pStyle w:val="a4"/>
            </w:pPr>
            <w:r>
              <w:t xml:space="preserve">Семинарское занятие: задачи </w:t>
            </w:r>
            <w:r>
              <w:lastRenderedPageBreak/>
              <w:t xml:space="preserve">психолого-педагогического сопровождения детей с ограниченными возможностями здоровья; </w:t>
            </w:r>
            <w:r w:rsidR="00C95633">
              <w:t>адаптированная основная общеобразовательная программа; адаптированная общеобразовательная программа.</w:t>
            </w:r>
          </w:p>
        </w:tc>
      </w:tr>
    </w:tbl>
    <w:p w14:paraId="183745ED" w14:textId="77777777"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14:paraId="4709154E" w14:textId="77777777" w:rsidR="00CB318E" w:rsidRP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CB318E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0CE1A1CE" w14:textId="77777777" w:rsid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057D15FF" w14:textId="42833763" w:rsid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CB318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обучающегося:</w:t>
      </w:r>
    </w:p>
    <w:p w14:paraId="717D11AF" w14:textId="2F5FB3AF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61C4847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68264C87" w14:textId="38406A60" w:rsidR="00CB318E" w:rsidRP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CB318E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5.2. Темы </w:t>
      </w:r>
      <w:r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рефератов</w:t>
      </w:r>
      <w:r w:rsidRPr="00CB318E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14:paraId="3988D09F" w14:textId="77777777" w:rsidR="009D5EC8" w:rsidRDefault="009D5EC8" w:rsidP="00C95633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9D5EC8">
        <w:rPr>
          <w:rFonts w:ascii="Times New Roman" w:hAnsi="Times New Roman"/>
          <w:bCs/>
          <w:sz w:val="24"/>
          <w:szCs w:val="24"/>
        </w:rPr>
        <w:t xml:space="preserve">1. </w:t>
      </w:r>
      <w:r w:rsidR="00C95633">
        <w:rPr>
          <w:rFonts w:ascii="Times New Roman" w:hAnsi="Times New Roman"/>
          <w:bCs/>
          <w:sz w:val="24"/>
          <w:szCs w:val="24"/>
        </w:rPr>
        <w:t>Биография, идеи и принципы Альберта Швейцера.</w:t>
      </w:r>
    </w:p>
    <w:p w14:paraId="50B832F6" w14:textId="77777777" w:rsidR="00C95633" w:rsidRDefault="00C95633" w:rsidP="00C95633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Идеи философской антропологии в развитии политики инклюзии.</w:t>
      </w:r>
    </w:p>
    <w:p w14:paraId="4587E0FB" w14:textId="77777777" w:rsidR="00C95633" w:rsidRDefault="00C95633" w:rsidP="00C95633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Социальные процессы и события, развивающие идеи инклюзии.</w:t>
      </w:r>
    </w:p>
    <w:p w14:paraId="08CEE051" w14:textId="77777777" w:rsidR="00C95633" w:rsidRDefault="00C95633" w:rsidP="00C95633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Опыт инклюзивного и интегрированного образования в России.</w:t>
      </w:r>
    </w:p>
    <w:p w14:paraId="038042D2" w14:textId="77777777" w:rsidR="00C95633" w:rsidRPr="009D5EC8" w:rsidRDefault="00C95633" w:rsidP="00C95633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Опыт интегрированного и инклюзивного образования за рубежом.</w:t>
      </w:r>
    </w:p>
    <w:p w14:paraId="6A901906" w14:textId="77777777"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51CF7DD" w14:textId="77777777"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4D20ABC8" w14:textId="77777777" w:rsidR="00CB318E" w:rsidRDefault="00CB318E" w:rsidP="003F2847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285DD5F6" w14:textId="796AFE01"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  <w:r w:rsidR="00CB318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14:paraId="42034B0F" w14:textId="77777777" w:rsidTr="00CB318E">
        <w:trPr>
          <w:trHeight w:val="1104"/>
        </w:trPr>
        <w:tc>
          <w:tcPr>
            <w:tcW w:w="709" w:type="dxa"/>
            <w:shd w:val="clear" w:color="auto" w:fill="auto"/>
          </w:tcPr>
          <w:p w14:paraId="32E5FAFC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14:paraId="3BDA6D5D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14:paraId="45A25E21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14:paraId="0101ED90" w14:textId="77777777"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14:paraId="3528E9E0" w14:textId="77777777" w:rsidTr="00CB318E">
        <w:trPr>
          <w:trHeight w:val="621"/>
        </w:trPr>
        <w:tc>
          <w:tcPr>
            <w:tcW w:w="709" w:type="dxa"/>
            <w:shd w:val="clear" w:color="auto" w:fill="auto"/>
          </w:tcPr>
          <w:p w14:paraId="13635C90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14:paraId="65E2C4A5" w14:textId="77777777"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C95633">
              <w:t>6</w:t>
            </w:r>
          </w:p>
        </w:tc>
        <w:tc>
          <w:tcPr>
            <w:tcW w:w="4536" w:type="dxa"/>
            <w:shd w:val="clear" w:color="auto" w:fill="auto"/>
          </w:tcPr>
          <w:p w14:paraId="479EE0F5" w14:textId="77777777" w:rsidR="003F2847" w:rsidRPr="00112CA6" w:rsidRDefault="00C95633" w:rsidP="00C95633">
            <w:pPr>
              <w:pStyle w:val="a4"/>
              <w:jc w:val="center"/>
            </w:pPr>
            <w:r>
              <w:t>Устный опрос или контрольный тест на усвоение знаний.</w:t>
            </w:r>
          </w:p>
        </w:tc>
      </w:tr>
    </w:tbl>
    <w:p w14:paraId="7DA10C2A" w14:textId="77777777"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5CA6A3" w14:textId="77777777"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14:paraId="4B718CF6" w14:textId="77777777"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843"/>
        <w:gridCol w:w="850"/>
        <w:gridCol w:w="900"/>
        <w:gridCol w:w="1368"/>
        <w:gridCol w:w="1418"/>
      </w:tblGrid>
      <w:tr w:rsidR="009715D7" w:rsidRPr="006F79D3" w14:paraId="31A3C5EF" w14:textId="77777777" w:rsidTr="00CB318E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5E3999B9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2CB3EAC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2A303EFA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7ECC547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1590111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7E8AE5EE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14:paraId="0D5CB5E5" w14:textId="77777777" w:rsidTr="00CB318E">
        <w:trPr>
          <w:cantSplit/>
          <w:trHeight w:val="519"/>
        </w:trPr>
        <w:tc>
          <w:tcPr>
            <w:tcW w:w="709" w:type="dxa"/>
            <w:vMerge/>
          </w:tcPr>
          <w:p w14:paraId="72ED4002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2BD72EF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8EEE503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FD461AE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1B435E4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98431F7" w14:textId="77777777"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7F7D84CD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14:paraId="4F18F3E3" w14:textId="77777777" w:rsidTr="00CB318E">
        <w:trPr>
          <w:cantSplit/>
          <w:trHeight w:val="519"/>
        </w:trPr>
        <w:tc>
          <w:tcPr>
            <w:tcW w:w="709" w:type="dxa"/>
          </w:tcPr>
          <w:p w14:paraId="38BACAC3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14:paraId="710179FF" w14:textId="77777777" w:rsidR="00695308" w:rsidRPr="000F1FF8" w:rsidRDefault="00695308" w:rsidP="00695308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0F1FF8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Педагогика и психология инклюзивного образования: учебное пособие.</w:t>
            </w:r>
            <w:r w:rsidRPr="000F1FF8">
              <w:rPr>
                <w:rFonts w:ascii="Times New Roman" w:hAnsi="Times New Roman"/>
                <w:color w:val="202122"/>
                <w:sz w:val="24"/>
                <w:szCs w:val="24"/>
              </w:rPr>
              <w:t>  / Ахметова Д. З.. — Казань: Познание, 2013. — 204 с.</w:t>
            </w:r>
          </w:p>
          <w:p w14:paraId="60B21FB3" w14:textId="77777777" w:rsidR="004C1C1A" w:rsidRPr="006201F9" w:rsidRDefault="004C1C1A" w:rsidP="006953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76FDCE" w14:textId="77777777" w:rsidR="004C1C1A" w:rsidRPr="006201F9" w:rsidRDefault="00695308" w:rsidP="006953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1FF8">
              <w:rPr>
                <w:rFonts w:ascii="Times New Roman" w:hAnsi="Times New Roman"/>
                <w:color w:val="202122"/>
                <w:sz w:val="24"/>
                <w:szCs w:val="24"/>
              </w:rPr>
              <w:t>Ахметова Д.З., Нигматов З. Г., Челнокова Т. А. и др.</w:t>
            </w:r>
          </w:p>
        </w:tc>
        <w:tc>
          <w:tcPr>
            <w:tcW w:w="850" w:type="dxa"/>
          </w:tcPr>
          <w:p w14:paraId="6BF39143" w14:textId="77777777" w:rsidR="004C1C1A" w:rsidRPr="006201F9" w:rsidRDefault="00695308" w:rsidP="0069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1FF8">
              <w:rPr>
                <w:rFonts w:ascii="Times New Roman" w:hAnsi="Times New Roman"/>
                <w:color w:val="202122"/>
                <w:sz w:val="24"/>
                <w:szCs w:val="24"/>
              </w:rPr>
              <w:t>Казань: Познание, 2013. — 204 с.</w:t>
            </w:r>
          </w:p>
        </w:tc>
        <w:tc>
          <w:tcPr>
            <w:tcW w:w="900" w:type="dxa"/>
          </w:tcPr>
          <w:p w14:paraId="7A18B7D7" w14:textId="77777777" w:rsidR="004C1C1A" w:rsidRPr="006201F9" w:rsidRDefault="00695308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368" w:type="dxa"/>
          </w:tcPr>
          <w:p w14:paraId="2151A0BA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8FCF85" w14:textId="77777777" w:rsidR="004C1C1A" w:rsidRPr="006201F9" w:rsidRDefault="00A570F3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95308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https://kpfu.ru/docs/F755819120/NigmatovZG_UchebnoePosobie.Pedagogika.i.psihologiya.inkljuzivnogo.obrazovaniya.doc.pdf</w:t>
              </w:r>
            </w:hyperlink>
            <w:r w:rsidR="00695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C1A" w:rsidRPr="006F79D3" w14:paraId="1CA5D016" w14:textId="77777777" w:rsidTr="00CB318E">
        <w:trPr>
          <w:cantSplit/>
          <w:trHeight w:val="519"/>
        </w:trPr>
        <w:tc>
          <w:tcPr>
            <w:tcW w:w="709" w:type="dxa"/>
          </w:tcPr>
          <w:p w14:paraId="0B512BC0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440827E3" w14:textId="77777777" w:rsidR="004C1C1A" w:rsidRPr="00695308" w:rsidRDefault="00695308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08">
              <w:rPr>
                <w:rFonts w:ascii="Times New Roman" w:hAnsi="Times New Roman"/>
              </w:rPr>
              <w:t xml:space="preserve">Организация инклюзивной образовательной среды (в вопросах и ответах): Учебное пособие для системы повышения квалификации педагогов. </w:t>
            </w:r>
          </w:p>
        </w:tc>
        <w:tc>
          <w:tcPr>
            <w:tcW w:w="1843" w:type="dxa"/>
          </w:tcPr>
          <w:p w14:paraId="07EEFFB7" w14:textId="77777777" w:rsidR="004C1C1A" w:rsidRPr="00695308" w:rsidRDefault="00695308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08">
              <w:rPr>
                <w:rFonts w:ascii="Times New Roman" w:hAnsi="Times New Roman"/>
              </w:rPr>
              <w:t>Анищева Л.И., Соловьёва Н.В.</w:t>
            </w:r>
          </w:p>
        </w:tc>
        <w:tc>
          <w:tcPr>
            <w:tcW w:w="850" w:type="dxa"/>
          </w:tcPr>
          <w:p w14:paraId="76D4D78F" w14:textId="77777777" w:rsidR="004C1C1A" w:rsidRPr="00695308" w:rsidRDefault="00695308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08">
              <w:rPr>
                <w:rFonts w:ascii="Times New Roman" w:hAnsi="Times New Roman"/>
              </w:rPr>
              <w:t>Воронеж : ВГПГК,</w:t>
            </w:r>
          </w:p>
        </w:tc>
        <w:tc>
          <w:tcPr>
            <w:tcW w:w="900" w:type="dxa"/>
          </w:tcPr>
          <w:p w14:paraId="5E5E7F1C" w14:textId="77777777" w:rsidR="004C1C1A" w:rsidRPr="00695308" w:rsidRDefault="004C1C1A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08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695308" w:rsidRPr="0069530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14:paraId="6A3F403E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907A05" w14:textId="77777777" w:rsidR="004C1C1A" w:rsidRPr="006201F9" w:rsidRDefault="00A570F3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95308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http://www.bordt.ru/images/stories/uch_posobie.pdf</w:t>
              </w:r>
            </w:hyperlink>
            <w:r w:rsidR="00695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02C8D4C" w14:textId="77777777"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14:paraId="68356404" w14:textId="77777777"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634ACB43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4764B31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14:paraId="7D3651F6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«eLibrary». Научная электронная библиотека. – Режим доступа: https://elibrary.ru</w:t>
      </w:r>
    </w:p>
    <w:p w14:paraId="27F352D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«КиберЛенинка». Научная электронная библиотека. – Режим доступа: https://cyberleninka.ru/</w:t>
      </w:r>
    </w:p>
    <w:p w14:paraId="3CBCC68F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14:paraId="311A435A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14:paraId="5796A0A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489DC8AF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14:paraId="6828CD3E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0056C468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1BB9671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Office)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14:paraId="32B444EE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14:paraId="48C53E72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51F9690A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683F855D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67EC2DBB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AA33CD1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</w:p>
    <w:p w14:paraId="13610E9F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 Office</w:t>
      </w:r>
    </w:p>
    <w:p w14:paraId="0D7AA46F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</w:p>
    <w:p w14:paraId="3502F26B" w14:textId="77777777"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lastRenderedPageBreak/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14:paraId="4D1AC046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164F0943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7122FBEB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14:paraId="6627697E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«Мультистат». –  Режим доступа: http://www.multistat.ru/</w:t>
      </w:r>
    </w:p>
    <w:p w14:paraId="1107022F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54EB7EC5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696B2029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DBDA181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E9BF2E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8584870" w14:textId="77777777"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DFCCED" w14:textId="77777777"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9547B"/>
    <w:rsid w:val="0000360A"/>
    <w:rsid w:val="000078BA"/>
    <w:rsid w:val="00023019"/>
    <w:rsid w:val="000311B5"/>
    <w:rsid w:val="00032C03"/>
    <w:rsid w:val="0004251C"/>
    <w:rsid w:val="000440E2"/>
    <w:rsid w:val="0006136E"/>
    <w:rsid w:val="0006385A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8733D"/>
    <w:rsid w:val="00193B79"/>
    <w:rsid w:val="001A0BF8"/>
    <w:rsid w:val="001A6721"/>
    <w:rsid w:val="001C41B3"/>
    <w:rsid w:val="001E0237"/>
    <w:rsid w:val="001E68C9"/>
    <w:rsid w:val="001E77B8"/>
    <w:rsid w:val="001E7E83"/>
    <w:rsid w:val="001F6894"/>
    <w:rsid w:val="0020463F"/>
    <w:rsid w:val="00242625"/>
    <w:rsid w:val="00263BC4"/>
    <w:rsid w:val="00265600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7505B"/>
    <w:rsid w:val="00494F12"/>
    <w:rsid w:val="004A1789"/>
    <w:rsid w:val="004B1383"/>
    <w:rsid w:val="004C1659"/>
    <w:rsid w:val="004C1C1A"/>
    <w:rsid w:val="004D099D"/>
    <w:rsid w:val="004D2398"/>
    <w:rsid w:val="004D280C"/>
    <w:rsid w:val="004D3AE7"/>
    <w:rsid w:val="004E442F"/>
    <w:rsid w:val="004F0323"/>
    <w:rsid w:val="004F0FA3"/>
    <w:rsid w:val="004F3BBD"/>
    <w:rsid w:val="004F5CA6"/>
    <w:rsid w:val="0050182C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600431"/>
    <w:rsid w:val="006201F9"/>
    <w:rsid w:val="00623670"/>
    <w:rsid w:val="006256C2"/>
    <w:rsid w:val="006270F0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31184"/>
    <w:rsid w:val="00840C53"/>
    <w:rsid w:val="0086216E"/>
    <w:rsid w:val="0087145F"/>
    <w:rsid w:val="0087346D"/>
    <w:rsid w:val="008912F2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4F9F"/>
    <w:rsid w:val="009715D7"/>
    <w:rsid w:val="009717FC"/>
    <w:rsid w:val="0097670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34AB6"/>
    <w:rsid w:val="00A368CE"/>
    <w:rsid w:val="00A42E00"/>
    <w:rsid w:val="00A45AD2"/>
    <w:rsid w:val="00A51ADE"/>
    <w:rsid w:val="00A570F3"/>
    <w:rsid w:val="00A605F0"/>
    <w:rsid w:val="00A75F8B"/>
    <w:rsid w:val="00AA2C7F"/>
    <w:rsid w:val="00AE0627"/>
    <w:rsid w:val="00AF13D8"/>
    <w:rsid w:val="00B04D69"/>
    <w:rsid w:val="00B0660C"/>
    <w:rsid w:val="00B06BC2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77DB"/>
    <w:rsid w:val="00C1411C"/>
    <w:rsid w:val="00C322A8"/>
    <w:rsid w:val="00C3540A"/>
    <w:rsid w:val="00C40D54"/>
    <w:rsid w:val="00C62A05"/>
    <w:rsid w:val="00C82C83"/>
    <w:rsid w:val="00C94281"/>
    <w:rsid w:val="00C95633"/>
    <w:rsid w:val="00CB2A79"/>
    <w:rsid w:val="00CB318E"/>
    <w:rsid w:val="00CD695C"/>
    <w:rsid w:val="00CF17AA"/>
    <w:rsid w:val="00CF634A"/>
    <w:rsid w:val="00D06EC8"/>
    <w:rsid w:val="00D118DA"/>
    <w:rsid w:val="00D16839"/>
    <w:rsid w:val="00D2749B"/>
    <w:rsid w:val="00D61E0C"/>
    <w:rsid w:val="00D71526"/>
    <w:rsid w:val="00D94BB8"/>
    <w:rsid w:val="00D9547B"/>
    <w:rsid w:val="00DA1529"/>
    <w:rsid w:val="00DA4F53"/>
    <w:rsid w:val="00DA5F7D"/>
    <w:rsid w:val="00DE76B8"/>
    <w:rsid w:val="00E03AAA"/>
    <w:rsid w:val="00E04A78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F10630"/>
    <w:rsid w:val="00F14481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7860"/>
  <w15:docId w15:val="{41029CB4-FBB1-4800-9460-AB5BF55A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rdt.ru/images/stories/uch_posobi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pfu.ru/docs/F755819120/NigmatovZG_UchebnoePosobie.Pedagogika.i.psihologiya.inkljuzivnogo.obrazovaniya.do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2E60-C976-4368-80B6-5AF8F77B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12631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10</cp:revision>
  <dcterms:created xsi:type="dcterms:W3CDTF">2022-03-09T09:36:00Z</dcterms:created>
  <dcterms:modified xsi:type="dcterms:W3CDTF">2023-05-12T10:11:00Z</dcterms:modified>
</cp:coreProperties>
</file>