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DE1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568C1B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22F750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en-US"/>
        </w:rPr>
      </w:pPr>
      <w:r w:rsidRPr="0016091B">
        <w:rPr>
          <w:b/>
          <w:bCs/>
          <w:spacing w:val="-1"/>
          <w:kern w:val="0"/>
          <w:sz w:val="24"/>
          <w:szCs w:val="24"/>
          <w:lang w:eastAsia="ru-RU"/>
        </w:rPr>
        <w:t>ФТД.03 МЕТОДИКА РАБОТЫ С НАУЧНОЙ ЛИТЕРАТУРОЙ</w:t>
      </w:r>
    </w:p>
    <w:p w14:paraId="76700DE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299F46C8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920D08" w:rsidRPr="003C0E55" w14:paraId="3E890476" w14:textId="77777777" w:rsidTr="002811D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93F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3F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30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7112A" w:rsidRPr="003C0E55" w14:paraId="58293FB0" w14:textId="77777777" w:rsidTr="002811DD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97CFB6F" w14:textId="66E4EDE5" w:rsidR="00C7112A" w:rsidRPr="00B2782E" w:rsidRDefault="00C7112A" w:rsidP="00C711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AC69FA0" w14:textId="1F4BEA69" w:rsidR="00C7112A" w:rsidRPr="00B2782E" w:rsidRDefault="00C7112A" w:rsidP="00C711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64FE8803" w14:textId="77777777" w:rsidR="00C7112A" w:rsidRDefault="00C7112A" w:rsidP="00C7112A">
            <w:pPr>
              <w:ind w:left="0" w:right="54" w:firstLine="0"/>
            </w:pPr>
            <w:r>
              <w:rPr>
                <w:rFonts w:eastAsia="font1456"/>
                <w:b/>
                <w:sz w:val="24"/>
                <w:szCs w:val="24"/>
                <w:lang w:eastAsia="ru-RU"/>
              </w:rPr>
              <w:t>ИУК-1.1.</w:t>
            </w:r>
            <w:r>
              <w:rPr>
                <w:rFonts w:eastAsia="font1456"/>
                <w:sz w:val="24"/>
                <w:szCs w:val="24"/>
                <w:lang w:eastAsia="ru-RU"/>
              </w:rPr>
              <w:t xml:space="preserve"> Знает:</w:t>
            </w:r>
          </w:p>
          <w:p w14:paraId="13B4D1DB" w14:textId="77777777" w:rsidR="00C7112A" w:rsidRDefault="00C7112A" w:rsidP="00C7112A">
            <w:pPr>
              <w:ind w:left="0" w:right="54" w:firstLine="0"/>
            </w:pPr>
            <w:r>
              <w:rPr>
                <w:rFonts w:eastAsia="font1456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6"/>
                <w:sz w:val="24"/>
                <w:szCs w:val="24"/>
                <w:lang w:eastAsia="ru-RU"/>
              </w:rPr>
              <w:t>теорию системного анализа;</w:t>
            </w:r>
          </w:p>
          <w:p w14:paraId="70E68FD8" w14:textId="1AE36E37" w:rsidR="00C7112A" w:rsidRPr="00275F79" w:rsidRDefault="00C7112A" w:rsidP="00C7112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6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6"/>
                <w:sz w:val="24"/>
                <w:szCs w:val="24"/>
                <w:lang w:eastAsia="ru-RU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C7112A" w:rsidRPr="003C0E55" w14:paraId="31EE97D7" w14:textId="77777777" w:rsidTr="002811DD">
        <w:trPr>
          <w:trHeight w:val="47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7D2445" w14:textId="77777777" w:rsidR="00C7112A" w:rsidRPr="00B2782E" w:rsidRDefault="00C7112A" w:rsidP="00C711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E54307" w14:textId="77777777" w:rsidR="00C7112A" w:rsidRPr="00B2782E" w:rsidRDefault="00C7112A" w:rsidP="00C711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2749A285" w14:textId="77777777" w:rsidR="00C7112A" w:rsidRDefault="00C7112A" w:rsidP="00C7112A">
            <w:pPr>
              <w:ind w:left="0" w:right="54" w:firstLine="0"/>
            </w:pPr>
            <w:r>
              <w:rPr>
                <w:rFonts w:eastAsia="font1456"/>
                <w:b/>
                <w:sz w:val="24"/>
                <w:szCs w:val="24"/>
                <w:lang w:eastAsia="ru-RU"/>
              </w:rPr>
              <w:t xml:space="preserve">ИУК-1.2. </w:t>
            </w:r>
            <w:r>
              <w:rPr>
                <w:rFonts w:eastAsia="font1456"/>
                <w:sz w:val="24"/>
                <w:szCs w:val="24"/>
                <w:lang w:eastAsia="ru-RU"/>
              </w:rPr>
              <w:t>Умеет:</w:t>
            </w:r>
          </w:p>
          <w:p w14:paraId="4EEC836F" w14:textId="77777777" w:rsidR="00C7112A" w:rsidRDefault="00C7112A" w:rsidP="00C7112A">
            <w:pPr>
              <w:ind w:left="0" w:right="54" w:firstLine="0"/>
            </w:pPr>
            <w:r>
              <w:rPr>
                <w:rFonts w:eastAsia="font1456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6"/>
                <w:sz w:val="24"/>
                <w:szCs w:val="24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627B1F3A" w14:textId="77777777" w:rsidR="00C7112A" w:rsidRDefault="00C7112A" w:rsidP="00C7112A">
            <w:pPr>
              <w:ind w:left="0" w:right="54" w:firstLine="0"/>
            </w:pPr>
            <w:r>
              <w:rPr>
                <w:rFonts w:eastAsia="font1456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6"/>
                <w:sz w:val="24"/>
                <w:szCs w:val="24"/>
                <w:lang w:eastAsia="ru-RU"/>
              </w:rPr>
              <w:t>использовать методики постановки цели и определения способов ее достижения;</w:t>
            </w:r>
          </w:p>
          <w:p w14:paraId="0E496D31" w14:textId="2869CF1C" w:rsidR="00C7112A" w:rsidRPr="00275F79" w:rsidRDefault="00C7112A" w:rsidP="00C7112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6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6"/>
                <w:sz w:val="24"/>
                <w:szCs w:val="24"/>
                <w:lang w:eastAsia="ru-RU"/>
              </w:rPr>
              <w:t>оценивать эффективность процедур анализа проблем и принятия решений.</w:t>
            </w:r>
          </w:p>
        </w:tc>
      </w:tr>
      <w:tr w:rsidR="00C7112A" w:rsidRPr="003C0E55" w14:paraId="786BCFB5" w14:textId="77777777" w:rsidTr="002811DD">
        <w:trPr>
          <w:trHeight w:val="46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79CB2E" w14:textId="77777777" w:rsidR="00C7112A" w:rsidRPr="00B2782E" w:rsidRDefault="00C7112A" w:rsidP="00C711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748DF5" w14:textId="77777777" w:rsidR="00C7112A" w:rsidRPr="00B2782E" w:rsidRDefault="00C7112A" w:rsidP="00C711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4029DC11" w14:textId="77777777" w:rsidR="00C7112A" w:rsidRDefault="00C7112A" w:rsidP="00C7112A">
            <w:pPr>
              <w:ind w:left="0" w:right="54" w:firstLine="0"/>
            </w:pPr>
            <w:r>
              <w:rPr>
                <w:rFonts w:eastAsia="font1456"/>
                <w:b/>
                <w:sz w:val="24"/>
                <w:szCs w:val="24"/>
                <w:lang w:eastAsia="ru-RU"/>
              </w:rPr>
              <w:t>ИУК-1.3.</w:t>
            </w:r>
            <w:r>
              <w:rPr>
                <w:rFonts w:eastAsia="font1456"/>
                <w:sz w:val="24"/>
                <w:szCs w:val="24"/>
                <w:lang w:eastAsia="ru-RU"/>
              </w:rPr>
              <w:t xml:space="preserve"> Владеет:</w:t>
            </w:r>
          </w:p>
          <w:p w14:paraId="7176DF92" w14:textId="20EC4C79" w:rsidR="00C7112A" w:rsidRPr="00275F79" w:rsidRDefault="00C7112A" w:rsidP="00C7112A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font1456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6"/>
                <w:sz w:val="24"/>
                <w:szCs w:val="24"/>
                <w:lang w:eastAsia="ru-RU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EA6B99D" w14:textId="77777777" w:rsidR="0016091B" w:rsidRPr="0016091B" w:rsidRDefault="0016091B" w:rsidP="0016091B">
      <w:pPr>
        <w:spacing w:line="240" w:lineRule="auto"/>
        <w:ind w:left="0" w:firstLine="0"/>
        <w:rPr>
          <w:sz w:val="24"/>
          <w:szCs w:val="24"/>
        </w:rPr>
      </w:pPr>
      <w:r w:rsidRPr="0016091B">
        <w:rPr>
          <w:b/>
          <w:bCs/>
          <w:color w:val="000000"/>
          <w:sz w:val="24"/>
          <w:szCs w:val="24"/>
        </w:rPr>
        <w:t xml:space="preserve">2. </w:t>
      </w:r>
      <w:r w:rsidRPr="0016091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6091B">
        <w:rPr>
          <w:b/>
          <w:bCs/>
          <w:color w:val="000000"/>
          <w:sz w:val="24"/>
          <w:szCs w:val="24"/>
        </w:rPr>
        <w:t>:</w:t>
      </w:r>
    </w:p>
    <w:p w14:paraId="7D2B846A" w14:textId="77777777" w:rsidR="0016091B" w:rsidRPr="0016091B" w:rsidRDefault="0016091B" w:rsidP="0016091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16091B">
        <w:rPr>
          <w:bCs/>
          <w:color w:val="000000"/>
          <w:sz w:val="24"/>
          <w:szCs w:val="24"/>
          <w:u w:val="single"/>
        </w:rPr>
        <w:t xml:space="preserve">Цель </w:t>
      </w:r>
      <w:r w:rsidRPr="0016091B">
        <w:rPr>
          <w:color w:val="000000"/>
          <w:sz w:val="24"/>
          <w:szCs w:val="24"/>
          <w:u w:val="single"/>
        </w:rPr>
        <w:t>дисциплины:</w:t>
      </w:r>
      <w:r w:rsidRPr="0016091B">
        <w:rPr>
          <w:color w:val="000000"/>
          <w:sz w:val="24"/>
          <w:szCs w:val="24"/>
        </w:rPr>
        <w:t xml:space="preserve"> содействие становлению профессиональной компетентности магистра психологии по овладению методикой эффективного изучения научной литературы и сбора информации по изучаемой проблеме.</w:t>
      </w:r>
    </w:p>
    <w:p w14:paraId="0983C22F" w14:textId="77777777" w:rsidR="0016091B" w:rsidRPr="0016091B" w:rsidRDefault="0016091B" w:rsidP="0016091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6091B">
        <w:rPr>
          <w:color w:val="000000"/>
          <w:sz w:val="24"/>
          <w:szCs w:val="24"/>
          <w:u w:val="single"/>
        </w:rPr>
        <w:t>Задачи дисциплины:</w:t>
      </w:r>
    </w:p>
    <w:p w14:paraId="1EBD394D" w14:textId="77777777" w:rsidR="0016091B" w:rsidRPr="0016091B" w:rsidRDefault="0016091B" w:rsidP="002811DD">
      <w:pPr>
        <w:numPr>
          <w:ilvl w:val="0"/>
          <w:numId w:val="6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16091B">
        <w:rPr>
          <w:sz w:val="24"/>
          <w:szCs w:val="24"/>
        </w:rPr>
        <w:t>углубить у магистрантов знания о классификации источников научной информации и составления библиографического списка;</w:t>
      </w:r>
    </w:p>
    <w:p w14:paraId="5C4C099A" w14:textId="77777777" w:rsidR="0016091B" w:rsidRPr="0016091B" w:rsidRDefault="0016091B" w:rsidP="002811DD">
      <w:pPr>
        <w:numPr>
          <w:ilvl w:val="0"/>
          <w:numId w:val="6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16091B">
        <w:rPr>
          <w:sz w:val="24"/>
          <w:szCs w:val="24"/>
        </w:rPr>
        <w:t>выработать умения использовать интернет как источник информации;</w:t>
      </w:r>
    </w:p>
    <w:p w14:paraId="6C192F7C" w14:textId="77777777" w:rsidR="0016091B" w:rsidRPr="0016091B" w:rsidRDefault="0016091B" w:rsidP="002811DD">
      <w:pPr>
        <w:numPr>
          <w:ilvl w:val="0"/>
          <w:numId w:val="6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16091B">
        <w:rPr>
          <w:sz w:val="24"/>
          <w:szCs w:val="24"/>
        </w:rPr>
        <w:t>закрепить навыки оформления результатов комплексного анализа источников научной информации.</w:t>
      </w:r>
    </w:p>
    <w:p w14:paraId="77571E5B" w14:textId="77777777" w:rsidR="005C7342" w:rsidRPr="005C7342" w:rsidRDefault="005C7342" w:rsidP="005C7342">
      <w:pPr>
        <w:spacing w:line="240" w:lineRule="auto"/>
        <w:ind w:left="0" w:firstLine="709"/>
        <w:rPr>
          <w:sz w:val="24"/>
          <w:szCs w:val="24"/>
        </w:rPr>
      </w:pPr>
      <w:r w:rsidRPr="005C7342">
        <w:rPr>
          <w:sz w:val="24"/>
          <w:szCs w:val="24"/>
          <w:u w:val="single"/>
        </w:rPr>
        <w:t>Место дисциплины</w:t>
      </w:r>
      <w:r w:rsidRPr="005C7342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58EB3858" w14:textId="77777777" w:rsidR="0016091B" w:rsidRPr="0016091B" w:rsidRDefault="0016091B" w:rsidP="0016091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2DD7357" w14:textId="77777777" w:rsidR="0016091B" w:rsidRPr="0016091B" w:rsidRDefault="0016091B" w:rsidP="0016091B">
      <w:pPr>
        <w:spacing w:line="240" w:lineRule="auto"/>
        <w:ind w:left="0" w:firstLine="0"/>
        <w:rPr>
          <w:sz w:val="24"/>
          <w:szCs w:val="24"/>
        </w:rPr>
      </w:pPr>
      <w:r w:rsidRPr="0016091B">
        <w:rPr>
          <w:b/>
          <w:bCs/>
          <w:color w:val="000000"/>
          <w:sz w:val="24"/>
          <w:szCs w:val="24"/>
        </w:rPr>
        <w:t xml:space="preserve">3. </w:t>
      </w:r>
      <w:r w:rsidRPr="0016091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6DCBC04" w14:textId="72F15336" w:rsidR="00CB1782" w:rsidRPr="0018550B" w:rsidRDefault="0016091B" w:rsidP="0018550B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</w:rPr>
      </w:pPr>
      <w:r w:rsidRPr="0016091B">
        <w:rPr>
          <w:rFonts w:eastAsia="Lohit Hindi"/>
          <w:sz w:val="24"/>
          <w:szCs w:val="24"/>
        </w:rPr>
        <w:t xml:space="preserve">Общая трудоемкость освоения дисциплины составляет 1 зачетную единицы, 36 академических часа </w:t>
      </w:r>
      <w:r w:rsidRPr="0016091B">
        <w:rPr>
          <w:rFonts w:eastAsia="Lohit Hindi"/>
          <w:i/>
          <w:sz w:val="24"/>
          <w:szCs w:val="24"/>
        </w:rPr>
        <w:t>(1 зачетная единица соответствует 36 академическим часам).</w:t>
      </w:r>
      <w:r w:rsidR="00CB1782">
        <w:rPr>
          <w:color w:val="000000"/>
          <w:sz w:val="24"/>
          <w:szCs w:val="24"/>
        </w:rPr>
        <w:br w:type="page"/>
      </w:r>
    </w:p>
    <w:p w14:paraId="28311BFE" w14:textId="5EA742DF" w:rsidR="00920D08" w:rsidRPr="002811DD" w:rsidRDefault="00920D08" w:rsidP="002811DD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2811DD">
        <w:rPr>
          <w:i/>
          <w:iCs/>
          <w:color w:val="000000"/>
          <w:sz w:val="24"/>
          <w:szCs w:val="24"/>
        </w:rPr>
        <w:lastRenderedPageBreak/>
        <w:t>Очная форма обучения</w:t>
      </w:r>
    </w:p>
    <w:p w14:paraId="51BD4AFD" w14:textId="77777777" w:rsidR="002811DD" w:rsidRPr="003C0E55" w:rsidRDefault="002811DD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2811DD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2811DD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2811DD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60C64B87" w:rsidR="00180109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3</w:t>
            </w:r>
            <w:r w:rsidR="00E30CD8" w:rsidRPr="004F4ECE">
              <w:rPr>
                <w:sz w:val="24"/>
                <w:szCs w:val="24"/>
              </w:rPr>
              <w:t>2</w:t>
            </w:r>
          </w:p>
        </w:tc>
      </w:tr>
      <w:tr w:rsidR="004F4ECE" w:rsidRPr="004F4ECE" w14:paraId="433EFCB0" w14:textId="77777777" w:rsidTr="002811DD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2811DD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77777777" w:rsidR="00AD3CA3" w:rsidRPr="004F4ECE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2811DD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71D04E09" w:rsidR="00AD3CA3" w:rsidRPr="004F4ECE" w:rsidRDefault="00AD3CA3" w:rsidP="001609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-/1</w:t>
            </w:r>
            <w:r w:rsidR="0016091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686C699A" w:rsidR="00AD3CA3" w:rsidRPr="004F4ECE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16091B">
              <w:rPr>
                <w:sz w:val="24"/>
                <w:szCs w:val="24"/>
              </w:rPr>
              <w:t>-</w:t>
            </w:r>
          </w:p>
        </w:tc>
      </w:tr>
      <w:tr w:rsidR="004F4ECE" w:rsidRPr="004F4ECE" w14:paraId="5E4B0FA3" w14:textId="77777777" w:rsidTr="002811DD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38EF6C19" w:rsidR="00AD3CA3" w:rsidRPr="004F4ECE" w:rsidRDefault="00E30CD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4</w:t>
            </w:r>
          </w:p>
        </w:tc>
      </w:tr>
      <w:tr w:rsidR="004F4ECE" w:rsidRPr="004F4ECE" w14:paraId="66C35872" w14:textId="77777777" w:rsidTr="002811DD">
        <w:tc>
          <w:tcPr>
            <w:tcW w:w="6525" w:type="dxa"/>
            <w:shd w:val="clear" w:color="auto" w:fill="E0E0E0"/>
          </w:tcPr>
          <w:p w14:paraId="00A3BB08" w14:textId="220B5FA1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 w:rsidR="00CB1782"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0180CFE8" w14:textId="77777777" w:rsidTr="002811DD">
        <w:tc>
          <w:tcPr>
            <w:tcW w:w="6525" w:type="dxa"/>
            <w:shd w:val="clear" w:color="auto" w:fill="auto"/>
          </w:tcPr>
          <w:p w14:paraId="6F24EC02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7F021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727C41C7" w14:textId="77777777" w:rsidTr="002811DD">
        <w:tc>
          <w:tcPr>
            <w:tcW w:w="6525" w:type="dxa"/>
            <w:shd w:val="clear" w:color="auto" w:fill="auto"/>
          </w:tcPr>
          <w:p w14:paraId="45B4A1C4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AEB5A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6D8FF4BA" w14:textId="77777777" w:rsidTr="002811DD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5F9E0648" w:rsidR="00AD3CA3" w:rsidRPr="0018550B" w:rsidRDefault="00E30CD8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550B">
              <w:rPr>
                <w:b/>
                <w:bCs/>
                <w:color w:val="auto"/>
                <w:sz w:val="24"/>
                <w:szCs w:val="24"/>
              </w:rPr>
              <w:t>36</w:t>
            </w:r>
            <w:r w:rsidR="00AD3CA3" w:rsidRPr="0018550B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18550B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669993AB" w:rsidR="00920D08" w:rsidRPr="002811DD" w:rsidRDefault="00C959A9" w:rsidP="00920D08">
      <w:pPr>
        <w:spacing w:line="240" w:lineRule="auto"/>
        <w:ind w:left="0" w:firstLine="0"/>
        <w:rPr>
          <w:bCs/>
          <w:i/>
          <w:iCs/>
          <w:sz w:val="24"/>
          <w:szCs w:val="24"/>
        </w:rPr>
      </w:pPr>
      <w:r w:rsidRPr="002811DD">
        <w:rPr>
          <w:bCs/>
          <w:i/>
          <w:iCs/>
          <w:sz w:val="24"/>
          <w:szCs w:val="24"/>
        </w:rPr>
        <w:t>Очно-з</w:t>
      </w:r>
      <w:r w:rsidR="00920D08" w:rsidRPr="002811DD">
        <w:rPr>
          <w:bCs/>
          <w:i/>
          <w:iCs/>
          <w:sz w:val="24"/>
          <w:szCs w:val="24"/>
        </w:rPr>
        <w:t>аочная форма обучения</w:t>
      </w:r>
    </w:p>
    <w:p w14:paraId="2CC2E48F" w14:textId="77777777" w:rsidR="002811DD" w:rsidRPr="002811DD" w:rsidRDefault="002811DD" w:rsidP="00920D08">
      <w:pPr>
        <w:spacing w:line="240" w:lineRule="auto"/>
        <w:ind w:left="0" w:firstLine="0"/>
        <w:rPr>
          <w:bCs/>
          <w:i/>
          <w:i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560"/>
      </w:tblGrid>
      <w:tr w:rsidR="00CB1782" w:rsidRPr="003C0E55" w14:paraId="476AFB99" w14:textId="77777777" w:rsidTr="002811DD">
        <w:trPr>
          <w:trHeight w:val="257"/>
        </w:trPr>
        <w:tc>
          <w:tcPr>
            <w:tcW w:w="6540" w:type="dxa"/>
            <w:gridSpan w:val="2"/>
            <w:shd w:val="clear" w:color="auto" w:fill="auto"/>
          </w:tcPr>
          <w:p w14:paraId="735B340A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E850A8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CB1782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CB1782" w:rsidRPr="004F4ECE" w14:paraId="4BA65950" w14:textId="77777777" w:rsidTr="002811DD">
        <w:trPr>
          <w:gridBefore w:val="1"/>
          <w:wBefore w:w="15" w:type="dxa"/>
          <w:trHeight w:val="247"/>
        </w:trPr>
        <w:tc>
          <w:tcPr>
            <w:tcW w:w="6525" w:type="dxa"/>
            <w:shd w:val="clear" w:color="auto" w:fill="auto"/>
          </w:tcPr>
          <w:p w14:paraId="6E42E9C1" w14:textId="77777777" w:rsidR="00CB1782" w:rsidRPr="004F4ECE" w:rsidRDefault="00CB1782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80E94C4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26DDC3A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B1782" w:rsidRPr="004F4ECE" w14:paraId="38114E5B" w14:textId="77777777" w:rsidTr="002811DD">
        <w:trPr>
          <w:gridBefore w:val="1"/>
          <w:wBefore w:w="15" w:type="dxa"/>
          <w:trHeight w:val="239"/>
        </w:trPr>
        <w:tc>
          <w:tcPr>
            <w:tcW w:w="6525" w:type="dxa"/>
            <w:shd w:val="clear" w:color="auto" w:fill="E0E0E0"/>
          </w:tcPr>
          <w:p w14:paraId="47BD2D67" w14:textId="77777777" w:rsidR="00CB1782" w:rsidRPr="004F4ECE" w:rsidRDefault="00CB1782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83A302" w14:textId="53A142DA" w:rsidR="00CB1782" w:rsidRPr="004F4ECE" w:rsidRDefault="00CB1782" w:rsidP="00CB17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B1782" w:rsidRPr="004F4ECE" w14:paraId="4C9CBE45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0AF7CF9B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E418EA" w14:textId="77777777" w:rsidR="00CB1782" w:rsidRPr="004F4ECE" w:rsidRDefault="00CB1782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1782" w:rsidRPr="004F4ECE" w14:paraId="4B4E79E9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343C412C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069D023D" w14:textId="24A07A35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06B9C0D" w14:textId="77777777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CB1782" w:rsidRPr="004F4ECE" w14:paraId="7F35D0E6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1CA7BBA9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9D6F7F7" w14:textId="33A54B80" w:rsidR="00CB1782" w:rsidRPr="004F4ECE" w:rsidRDefault="00CB1782" w:rsidP="0016091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16091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F3BA0F" w14:textId="5B5CE27D" w:rsidR="00CB1782" w:rsidRPr="004F4ECE" w:rsidRDefault="0016091B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B1782" w:rsidRPr="004F4ECE" w14:paraId="4BF7F398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4E9C06B5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BA3108" w14:textId="7A415DB3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1782" w:rsidRPr="004F4ECE" w14:paraId="5266CA49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0248F972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963B1E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69956D9E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4C6B41F0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CD71D9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46BADB3B" w14:textId="77777777" w:rsidTr="002811DD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249B33CC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1ED413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3FEAA3D7" w14:textId="77777777" w:rsidTr="002811DD">
        <w:trPr>
          <w:gridBefore w:val="1"/>
          <w:wBefore w:w="15" w:type="dxa"/>
          <w:trHeight w:val="173"/>
        </w:trPr>
        <w:tc>
          <w:tcPr>
            <w:tcW w:w="6525" w:type="dxa"/>
            <w:shd w:val="clear" w:color="auto" w:fill="E0E0E0"/>
          </w:tcPr>
          <w:p w14:paraId="097949DE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137E8D" w14:textId="77777777" w:rsidR="00CB1782" w:rsidRPr="0018550B" w:rsidRDefault="00CB1782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550B">
              <w:rPr>
                <w:b/>
                <w:bCs/>
                <w:color w:val="auto"/>
                <w:sz w:val="24"/>
                <w:szCs w:val="24"/>
              </w:rPr>
              <w:t>36/1</w:t>
            </w:r>
          </w:p>
        </w:tc>
      </w:tr>
    </w:tbl>
    <w:p w14:paraId="29B2DCB5" w14:textId="77777777" w:rsidR="00CB1782" w:rsidRDefault="00CB178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C92AA6F" w14:textId="71F045CE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55A882D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6091B" w:rsidRPr="0016091B" w14:paraId="3DB3763C" w14:textId="77777777" w:rsidTr="00FE1C7B">
        <w:tc>
          <w:tcPr>
            <w:tcW w:w="693" w:type="dxa"/>
            <w:vAlign w:val="center"/>
          </w:tcPr>
          <w:p w14:paraId="43B8434C" w14:textId="77777777" w:rsidR="0016091B" w:rsidRPr="0016091B" w:rsidRDefault="0016091B" w:rsidP="0016091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6091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EFA91AE" w14:textId="77777777" w:rsidR="0016091B" w:rsidRPr="0016091B" w:rsidRDefault="0016091B" w:rsidP="0016091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091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091B" w:rsidRPr="0016091B" w14:paraId="4742A4EE" w14:textId="77777777" w:rsidTr="00FE1C7B">
        <w:tc>
          <w:tcPr>
            <w:tcW w:w="693" w:type="dxa"/>
            <w:vAlign w:val="center"/>
          </w:tcPr>
          <w:p w14:paraId="28CBB437" w14:textId="77777777" w:rsidR="0016091B" w:rsidRPr="0016091B" w:rsidRDefault="0016091B" w:rsidP="0016091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6091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9CD6258" w14:textId="77777777" w:rsidR="0016091B" w:rsidRPr="0016091B" w:rsidRDefault="0016091B" w:rsidP="0016091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6091B">
              <w:rPr>
                <w:bCs/>
                <w:color w:val="000000"/>
                <w:sz w:val="24"/>
                <w:szCs w:val="24"/>
              </w:rPr>
              <w:t>Изучение литературы и отбор фактического материала</w:t>
            </w:r>
          </w:p>
        </w:tc>
      </w:tr>
      <w:tr w:rsidR="0016091B" w:rsidRPr="0016091B" w14:paraId="3389D9B0" w14:textId="77777777" w:rsidTr="00FE1C7B">
        <w:tc>
          <w:tcPr>
            <w:tcW w:w="693" w:type="dxa"/>
            <w:vAlign w:val="center"/>
          </w:tcPr>
          <w:p w14:paraId="62BE2BEE" w14:textId="77777777" w:rsidR="0016091B" w:rsidRPr="0016091B" w:rsidRDefault="0016091B" w:rsidP="0016091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6091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4A831C3" w14:textId="77777777" w:rsidR="0016091B" w:rsidRPr="0016091B" w:rsidRDefault="0016091B" w:rsidP="0016091B">
            <w:pPr>
              <w:ind w:left="0" w:firstLine="0"/>
              <w:rPr>
                <w:sz w:val="24"/>
              </w:rPr>
            </w:pPr>
            <w:r w:rsidRPr="0016091B">
              <w:rPr>
                <w:sz w:val="24"/>
              </w:rPr>
              <w:t>Методика работы с полученной информацией</w:t>
            </w:r>
          </w:p>
        </w:tc>
      </w:tr>
    </w:tbl>
    <w:p w14:paraId="6CCF043F" w14:textId="77777777" w:rsidR="001071B9" w:rsidRPr="0016091B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2C69B303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 xml:space="preserve">. </w:t>
      </w:r>
      <w:r w:rsidR="002825CF" w:rsidRPr="004F4ECE">
        <w:rPr>
          <w:b/>
          <w:sz w:val="24"/>
          <w:szCs w:val="24"/>
        </w:rPr>
        <w:lastRenderedPageBreak/>
        <w:t>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4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3"/>
        <w:gridCol w:w="2410"/>
        <w:gridCol w:w="2126"/>
        <w:gridCol w:w="1985"/>
      </w:tblGrid>
      <w:tr w:rsidR="002811DD" w:rsidRPr="0016091B" w14:paraId="6E3F7FD0" w14:textId="4599C571" w:rsidTr="0018550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7051E01" w14:textId="77777777" w:rsidR="002811DD" w:rsidRPr="0016091B" w:rsidRDefault="002811DD" w:rsidP="001609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16091B">
              <w:rPr>
                <w:b/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6A5CD079" w14:textId="77777777" w:rsidR="002811DD" w:rsidRPr="0016091B" w:rsidRDefault="002811DD" w:rsidP="001609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16091B">
              <w:rPr>
                <w:b/>
                <w:color w:val="00000A"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5B69012" w14:textId="77777777" w:rsidR="002811DD" w:rsidRPr="0016091B" w:rsidRDefault="002811DD" w:rsidP="0016091B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16091B">
              <w:rPr>
                <w:b/>
                <w:color w:val="00000A"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37385000" w14:textId="6E054278" w:rsidR="002811DD" w:rsidRPr="0016091B" w:rsidRDefault="002811DD" w:rsidP="0016091B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2811DD" w:rsidRPr="0016091B" w14:paraId="4D08D191" w14:textId="0661E293" w:rsidTr="0018550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5173225" w14:textId="77777777" w:rsidR="002811DD" w:rsidRPr="0016091B" w:rsidRDefault="002811DD" w:rsidP="001609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5EB785A" w14:textId="77777777" w:rsidR="002811DD" w:rsidRPr="0016091B" w:rsidRDefault="002811DD" w:rsidP="001609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74F667" w14:textId="77777777" w:rsidR="002811DD" w:rsidRPr="0016091B" w:rsidRDefault="002811DD" w:rsidP="0016091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16091B">
              <w:rPr>
                <w:b/>
                <w:color w:val="00000A"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DA1DD" w14:textId="77777777" w:rsidR="002811DD" w:rsidRPr="0016091B" w:rsidRDefault="002811DD" w:rsidP="0016091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  <w:r w:rsidRPr="0016091B">
              <w:rPr>
                <w:b/>
                <w:color w:val="00000A"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743DDB52" w14:textId="77777777" w:rsidR="002811DD" w:rsidRPr="0016091B" w:rsidRDefault="002811DD" w:rsidP="0016091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</w:tr>
      <w:tr w:rsidR="002811DD" w:rsidRPr="0016091B" w14:paraId="0B084666" w14:textId="0413C24B" w:rsidTr="0018550B">
        <w:trPr>
          <w:trHeight w:val="422"/>
        </w:trPr>
        <w:tc>
          <w:tcPr>
            <w:tcW w:w="709" w:type="dxa"/>
            <w:shd w:val="clear" w:color="auto" w:fill="auto"/>
          </w:tcPr>
          <w:p w14:paraId="665C815D" w14:textId="77777777" w:rsidR="002811DD" w:rsidRPr="0016091B" w:rsidRDefault="002811DD" w:rsidP="001609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2"/>
                <w:szCs w:val="22"/>
                <w:lang w:eastAsia="ru-RU"/>
              </w:rPr>
            </w:pPr>
            <w:r w:rsidRPr="0016091B">
              <w:rPr>
                <w:color w:val="00000A"/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263" w:type="dxa"/>
            <w:shd w:val="clear" w:color="auto" w:fill="auto"/>
          </w:tcPr>
          <w:p w14:paraId="05DBB6E3" w14:textId="77777777" w:rsidR="002811DD" w:rsidRPr="0016091B" w:rsidRDefault="002811DD" w:rsidP="0016091B">
            <w:pPr>
              <w:tabs>
                <w:tab w:val="clear" w:pos="788"/>
                <w:tab w:val="left" w:pos="748"/>
                <w:tab w:val="left" w:pos="3822"/>
              </w:tabs>
              <w:spacing w:after="200"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</w:rPr>
            </w:pPr>
            <w:r w:rsidRPr="0016091B">
              <w:rPr>
                <w:kern w:val="0"/>
                <w:sz w:val="24"/>
                <w:szCs w:val="24"/>
                <w:lang w:eastAsia="ru-RU"/>
              </w:rPr>
              <w:t>Тема 1. Изучение литературы и отбор фактического материала.</w:t>
            </w:r>
          </w:p>
        </w:tc>
        <w:tc>
          <w:tcPr>
            <w:tcW w:w="2410" w:type="dxa"/>
            <w:shd w:val="clear" w:color="auto" w:fill="auto"/>
          </w:tcPr>
          <w:p w14:paraId="5903DDBB" w14:textId="77777777" w:rsidR="002811DD" w:rsidRPr="0016091B" w:rsidRDefault="002811DD" w:rsidP="0016091B">
            <w:pPr>
              <w:tabs>
                <w:tab w:val="clear" w:pos="788"/>
                <w:tab w:val="left" w:pos="1186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6091B">
              <w:rPr>
                <w:bCs/>
                <w:kern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045E42C7" w14:textId="77777777" w:rsidR="002811DD" w:rsidRPr="0016091B" w:rsidRDefault="002811DD" w:rsidP="0016091B">
            <w:pPr>
              <w:tabs>
                <w:tab w:val="clear" w:pos="788"/>
                <w:tab w:val="left" w:pos="1186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6091B">
              <w:rPr>
                <w:bCs/>
                <w:kern w:val="0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985" w:type="dxa"/>
          </w:tcPr>
          <w:p w14:paraId="05116123" w14:textId="77777777" w:rsidR="002811DD" w:rsidRPr="0016091B" w:rsidRDefault="002811DD" w:rsidP="0016091B">
            <w:pPr>
              <w:tabs>
                <w:tab w:val="clear" w:pos="788"/>
                <w:tab w:val="left" w:pos="1186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2811DD" w:rsidRPr="0016091B" w14:paraId="4C6AF4CB" w14:textId="06C81D70" w:rsidTr="0018550B">
        <w:trPr>
          <w:trHeight w:val="422"/>
        </w:trPr>
        <w:tc>
          <w:tcPr>
            <w:tcW w:w="709" w:type="dxa"/>
            <w:shd w:val="clear" w:color="auto" w:fill="auto"/>
          </w:tcPr>
          <w:p w14:paraId="57816DD3" w14:textId="77777777" w:rsidR="002811DD" w:rsidRPr="0016091B" w:rsidRDefault="002811DD" w:rsidP="001609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0"/>
                <w:sz w:val="22"/>
                <w:szCs w:val="22"/>
                <w:lang w:eastAsia="ru-RU"/>
              </w:rPr>
            </w:pPr>
            <w:r w:rsidRPr="0016091B">
              <w:rPr>
                <w:color w:val="00000A"/>
                <w:kern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263" w:type="dxa"/>
            <w:shd w:val="clear" w:color="auto" w:fill="auto"/>
          </w:tcPr>
          <w:p w14:paraId="1B5F2F64" w14:textId="77777777" w:rsidR="002811DD" w:rsidRPr="0016091B" w:rsidRDefault="002811DD" w:rsidP="0016091B">
            <w:pPr>
              <w:tabs>
                <w:tab w:val="clear" w:pos="788"/>
                <w:tab w:val="left" w:pos="748"/>
                <w:tab w:val="left" w:pos="3822"/>
              </w:tabs>
              <w:spacing w:after="200"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</w:rPr>
            </w:pPr>
            <w:r w:rsidRPr="0016091B">
              <w:rPr>
                <w:kern w:val="0"/>
                <w:sz w:val="24"/>
                <w:szCs w:val="24"/>
                <w:lang w:eastAsia="ru-RU"/>
              </w:rPr>
              <w:t>Тема 2. Методика работы с полученной информацией.</w:t>
            </w:r>
          </w:p>
        </w:tc>
        <w:tc>
          <w:tcPr>
            <w:tcW w:w="2410" w:type="dxa"/>
            <w:shd w:val="clear" w:color="auto" w:fill="auto"/>
          </w:tcPr>
          <w:p w14:paraId="2DA9CCD8" w14:textId="77777777" w:rsidR="002811DD" w:rsidRPr="0016091B" w:rsidRDefault="002811DD" w:rsidP="0016091B">
            <w:pPr>
              <w:tabs>
                <w:tab w:val="clear" w:pos="788"/>
                <w:tab w:val="left" w:pos="1186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6091B">
              <w:rPr>
                <w:bCs/>
                <w:kern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6624592D" w14:textId="77777777" w:rsidR="002811DD" w:rsidRPr="0016091B" w:rsidRDefault="002811DD" w:rsidP="0016091B">
            <w:pPr>
              <w:tabs>
                <w:tab w:val="clear" w:pos="788"/>
                <w:tab w:val="left" w:pos="1186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  <w:r w:rsidRPr="0016091B">
              <w:rPr>
                <w:bCs/>
                <w:kern w:val="0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</w:tcPr>
          <w:p w14:paraId="461DFB1F" w14:textId="77777777" w:rsidR="002811DD" w:rsidRPr="0016091B" w:rsidRDefault="002811DD" w:rsidP="0016091B">
            <w:pPr>
              <w:tabs>
                <w:tab w:val="clear" w:pos="788"/>
                <w:tab w:val="left" w:pos="1186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F651D2A" w14:textId="77777777" w:rsidR="0016091B" w:rsidRPr="0016091B" w:rsidRDefault="0016091B" w:rsidP="0016091B">
      <w:pPr>
        <w:widowControl/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6091B">
        <w:rPr>
          <w:rFonts w:eastAsia="Calibri"/>
          <w:b/>
          <w:bCs/>
          <w:kern w:val="0"/>
          <w:sz w:val="24"/>
          <w:szCs w:val="24"/>
          <w:lang w:eastAsia="en-US"/>
        </w:rPr>
        <w:t>5.1. Темы рефератов:</w:t>
      </w:r>
    </w:p>
    <w:p w14:paraId="251C9A51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rFonts w:eastAsia="Droid Sans Fallback"/>
          <w:kern w:val="0"/>
          <w:sz w:val="24"/>
          <w:szCs w:val="24"/>
          <w:lang w:bidi="hi-IN"/>
        </w:rPr>
        <w:t>1.</w:t>
      </w:r>
      <w:r w:rsidRPr="0016091B">
        <w:rPr>
          <w:kern w:val="0"/>
          <w:sz w:val="24"/>
          <w:szCs w:val="24"/>
          <w:lang w:eastAsia="ru-RU"/>
        </w:rPr>
        <w:t xml:space="preserve"> Правила объединения библиографических описаний нескольких документов.</w:t>
      </w:r>
    </w:p>
    <w:p w14:paraId="5558E8E5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2. Библиографические ссылки. Библиографическое описание в </w:t>
      </w:r>
      <w:proofErr w:type="spellStart"/>
      <w:r w:rsidRPr="0016091B">
        <w:rPr>
          <w:kern w:val="0"/>
          <w:sz w:val="24"/>
          <w:szCs w:val="24"/>
          <w:lang w:eastAsia="ru-RU"/>
        </w:rPr>
        <w:t>прикнижных</w:t>
      </w:r>
      <w:proofErr w:type="spellEnd"/>
      <w:r w:rsidRPr="0016091B">
        <w:rPr>
          <w:kern w:val="0"/>
          <w:sz w:val="24"/>
          <w:szCs w:val="24"/>
          <w:lang w:eastAsia="ru-RU"/>
        </w:rPr>
        <w:t xml:space="preserve"> и </w:t>
      </w:r>
      <w:proofErr w:type="spellStart"/>
      <w:r w:rsidRPr="0016091B">
        <w:rPr>
          <w:kern w:val="0"/>
          <w:sz w:val="24"/>
          <w:szCs w:val="24"/>
          <w:lang w:eastAsia="ru-RU"/>
        </w:rPr>
        <w:t>пристатейных</w:t>
      </w:r>
      <w:proofErr w:type="spellEnd"/>
      <w:r w:rsidRPr="0016091B">
        <w:rPr>
          <w:kern w:val="0"/>
          <w:sz w:val="24"/>
          <w:szCs w:val="24"/>
          <w:lang w:eastAsia="ru-RU"/>
        </w:rPr>
        <w:t xml:space="preserve"> библиографических списках.</w:t>
      </w:r>
    </w:p>
    <w:p w14:paraId="4EEB805E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3. Методика поиска литературных источников.</w:t>
      </w:r>
    </w:p>
    <w:p w14:paraId="3BA8748F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4. Методика работы с библиографической информацией.</w:t>
      </w:r>
    </w:p>
    <w:p w14:paraId="488C66B1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5. Особенности работы с научной информацией.</w:t>
      </w:r>
    </w:p>
    <w:p w14:paraId="4D4C7ED9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6. Правила библиографического описания  научного документа.</w:t>
      </w:r>
    </w:p>
    <w:p w14:paraId="0AAB2FEA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7. Библиографическая и научная информация: методика работы.</w:t>
      </w:r>
    </w:p>
    <w:p w14:paraId="6459D8C1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8. Классификация научной информации.</w:t>
      </w:r>
    </w:p>
    <w:p w14:paraId="65DD5F85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3651"/>
          <w:tab w:val="left" w:pos="4361"/>
          <w:tab w:val="center" w:pos="6022"/>
          <w:tab w:val="left" w:pos="6901"/>
          <w:tab w:val="left" w:pos="9233"/>
          <w:tab w:val="right" w:pos="10841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9. Методика организации и проведения просмотрового чтения.</w:t>
      </w:r>
    </w:p>
    <w:p w14:paraId="78A6515F" w14:textId="77777777" w:rsidR="0016091B" w:rsidRPr="0016091B" w:rsidRDefault="0016091B" w:rsidP="0016091B">
      <w:pPr>
        <w:widowControl/>
        <w:tabs>
          <w:tab w:val="clear" w:pos="788"/>
          <w:tab w:val="left" w:pos="0"/>
          <w:tab w:val="left" w:pos="993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</w:p>
    <w:p w14:paraId="1F8CA479" w14:textId="77777777" w:rsidR="0016091B" w:rsidRPr="0016091B" w:rsidRDefault="0016091B" w:rsidP="0016091B">
      <w:pPr>
        <w:widowControl/>
        <w:tabs>
          <w:tab w:val="clear" w:pos="788"/>
          <w:tab w:val="left" w:pos="0"/>
          <w:tab w:val="left" w:pos="993"/>
        </w:tabs>
        <w:suppressAutoHyphens w:val="0"/>
        <w:spacing w:line="240" w:lineRule="auto"/>
        <w:ind w:left="0" w:firstLine="0"/>
        <w:rPr>
          <w:rFonts w:eastAsia="Calibri"/>
          <w:b/>
          <w:bCs/>
          <w:color w:val="00000A"/>
          <w:kern w:val="0"/>
          <w:sz w:val="24"/>
          <w:szCs w:val="24"/>
          <w:lang w:eastAsia="en-US"/>
        </w:rPr>
      </w:pPr>
      <w:r w:rsidRPr="0016091B">
        <w:rPr>
          <w:rFonts w:eastAsia="Calibri"/>
          <w:b/>
          <w:bCs/>
          <w:color w:val="00000A"/>
          <w:kern w:val="0"/>
          <w:sz w:val="24"/>
          <w:szCs w:val="24"/>
          <w:lang w:eastAsia="en-US"/>
        </w:rPr>
        <w:t>5.2. Вопросы для подготовки к практическим занятиям:</w:t>
      </w:r>
    </w:p>
    <w:p w14:paraId="718E6C47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rPr>
          <w:b/>
          <w:kern w:val="0"/>
          <w:sz w:val="24"/>
          <w:szCs w:val="24"/>
          <w:lang w:eastAsia="ru-RU"/>
        </w:rPr>
      </w:pPr>
      <w:r w:rsidRPr="0016091B">
        <w:rPr>
          <w:b/>
          <w:kern w:val="0"/>
          <w:sz w:val="24"/>
          <w:szCs w:val="24"/>
          <w:lang w:eastAsia="ru-RU"/>
        </w:rPr>
        <w:t>Тема  1. Изучение литературы и отбор фактического материала</w:t>
      </w:r>
    </w:p>
    <w:p w14:paraId="7FDCD414" w14:textId="77777777" w:rsidR="0016091B" w:rsidRPr="0016091B" w:rsidRDefault="0016091B" w:rsidP="0016091B">
      <w:pPr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Алгоритм поиска литературных источников:</w:t>
      </w:r>
    </w:p>
    <w:p w14:paraId="55C0FFDF" w14:textId="77777777" w:rsidR="0016091B" w:rsidRPr="0016091B" w:rsidRDefault="0016091B" w:rsidP="0016091B">
      <w:pPr>
        <w:widowControl/>
        <w:numPr>
          <w:ilvl w:val="0"/>
          <w:numId w:val="8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«Что искать?» (это вопрос о видах информации, которые обнаруживаются в процессе поиска);</w:t>
      </w:r>
    </w:p>
    <w:p w14:paraId="6824EA8C" w14:textId="77777777" w:rsidR="0016091B" w:rsidRPr="0016091B" w:rsidRDefault="0016091B" w:rsidP="0016091B">
      <w:pPr>
        <w:widowControl/>
        <w:numPr>
          <w:ilvl w:val="0"/>
          <w:numId w:val="8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«Где искать?» (это вопрос об источниках библиографической информации);</w:t>
      </w:r>
    </w:p>
    <w:p w14:paraId="6B46E336" w14:textId="77777777" w:rsidR="0016091B" w:rsidRPr="0016091B" w:rsidRDefault="0016091B" w:rsidP="0016091B">
      <w:pPr>
        <w:widowControl/>
        <w:numPr>
          <w:ilvl w:val="0"/>
          <w:numId w:val="8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«Как искать?» (это вопрос о последовательности и глубине библиографического поиска);</w:t>
      </w:r>
    </w:p>
    <w:p w14:paraId="19876D1B" w14:textId="77777777" w:rsidR="0016091B" w:rsidRPr="0016091B" w:rsidRDefault="0016091B" w:rsidP="0016091B">
      <w:pPr>
        <w:widowControl/>
        <w:numPr>
          <w:ilvl w:val="0"/>
          <w:numId w:val="8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«Где записывать?» (это вопрос о способах фиксации найденной библиографической информации);</w:t>
      </w:r>
    </w:p>
    <w:p w14:paraId="7B715A3B" w14:textId="77777777" w:rsidR="0016091B" w:rsidRPr="0016091B" w:rsidRDefault="0016091B" w:rsidP="0016091B">
      <w:pPr>
        <w:widowControl/>
        <w:numPr>
          <w:ilvl w:val="0"/>
          <w:numId w:val="8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«Как записывать?» (это вопрос о структуре и правилах библиографического описания научного документа). </w:t>
      </w:r>
    </w:p>
    <w:p w14:paraId="469F76D4" w14:textId="77777777" w:rsidR="0016091B" w:rsidRPr="0016091B" w:rsidRDefault="0016091B" w:rsidP="0016091B">
      <w:pPr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Библиографическая и научная информация. </w:t>
      </w:r>
    </w:p>
    <w:p w14:paraId="6E9E8458" w14:textId="77777777" w:rsidR="0016091B" w:rsidRPr="0016091B" w:rsidRDefault="0016091B" w:rsidP="0016091B">
      <w:pPr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Источники библиографии: специальные библиографические издания, первичные научные документы. </w:t>
      </w:r>
    </w:p>
    <w:p w14:paraId="5248224C" w14:textId="77777777" w:rsidR="0016091B" w:rsidRPr="0016091B" w:rsidRDefault="0016091B" w:rsidP="0016091B">
      <w:pPr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Способы фиксации библиографической информации. </w:t>
      </w:r>
    </w:p>
    <w:p w14:paraId="3458A10A" w14:textId="77777777" w:rsidR="0016091B" w:rsidRPr="0016091B" w:rsidRDefault="0016091B" w:rsidP="0016091B">
      <w:pPr>
        <w:widowControl/>
        <w:numPr>
          <w:ilvl w:val="0"/>
          <w:numId w:val="7"/>
        </w:numPr>
        <w:shd w:val="clear" w:color="auto" w:fill="FFFFFF"/>
        <w:tabs>
          <w:tab w:val="clear" w:pos="788"/>
          <w:tab w:val="left" w:pos="567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>Правила библиографического описания научного документа.</w:t>
      </w:r>
    </w:p>
    <w:p w14:paraId="4726D7E5" w14:textId="77777777" w:rsidR="0016091B" w:rsidRPr="0016091B" w:rsidRDefault="0016091B" w:rsidP="0016091B">
      <w:pPr>
        <w:tabs>
          <w:tab w:val="clear" w:pos="788"/>
          <w:tab w:val="left" w:pos="567"/>
        </w:tabs>
        <w:spacing w:line="240" w:lineRule="auto"/>
        <w:ind w:left="284" w:firstLine="0"/>
        <w:rPr>
          <w:bCs/>
          <w:kern w:val="0"/>
          <w:sz w:val="24"/>
          <w:szCs w:val="24"/>
          <w:lang w:eastAsia="en-US"/>
        </w:rPr>
      </w:pPr>
    </w:p>
    <w:p w14:paraId="38354F2C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567"/>
          <w:tab w:val="left" w:pos="1155"/>
        </w:tabs>
        <w:suppressAutoHyphens w:val="0"/>
        <w:spacing w:line="240" w:lineRule="auto"/>
        <w:ind w:left="284" w:firstLine="0"/>
        <w:rPr>
          <w:b/>
          <w:kern w:val="0"/>
          <w:sz w:val="24"/>
          <w:szCs w:val="24"/>
          <w:lang w:eastAsia="ru-RU"/>
        </w:rPr>
      </w:pPr>
      <w:r w:rsidRPr="0016091B">
        <w:rPr>
          <w:b/>
          <w:kern w:val="0"/>
          <w:sz w:val="24"/>
          <w:szCs w:val="24"/>
          <w:lang w:eastAsia="ru-RU"/>
        </w:rPr>
        <w:t>Тема  2</w:t>
      </w:r>
      <w:r w:rsidRPr="0016091B">
        <w:rPr>
          <w:kern w:val="0"/>
          <w:sz w:val="24"/>
          <w:szCs w:val="24"/>
          <w:lang w:eastAsia="ru-RU"/>
        </w:rPr>
        <w:t xml:space="preserve">. </w:t>
      </w:r>
      <w:r w:rsidRPr="0016091B">
        <w:rPr>
          <w:b/>
          <w:kern w:val="0"/>
          <w:sz w:val="24"/>
          <w:szCs w:val="24"/>
          <w:lang w:eastAsia="ru-RU"/>
        </w:rPr>
        <w:t>Методика работы с полученной информацией</w:t>
      </w:r>
    </w:p>
    <w:p w14:paraId="702B22CC" w14:textId="77777777" w:rsidR="0016091B" w:rsidRPr="0016091B" w:rsidRDefault="0016091B" w:rsidP="0016091B">
      <w:pPr>
        <w:widowControl/>
        <w:numPr>
          <w:ilvl w:val="0"/>
          <w:numId w:val="9"/>
        </w:numPr>
        <w:shd w:val="clear" w:color="auto" w:fill="FFFFFF"/>
        <w:tabs>
          <w:tab w:val="clear" w:pos="788"/>
          <w:tab w:val="left" w:pos="567"/>
          <w:tab w:val="left" w:pos="1155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lastRenderedPageBreak/>
        <w:t xml:space="preserve">Целевая установка просмотрового чтения- ознакомление с большим количеством зафиксированных в рабочем списке литературы библиографических источников по теме исследования. </w:t>
      </w:r>
    </w:p>
    <w:p w14:paraId="41E2E7D1" w14:textId="77777777" w:rsidR="0016091B" w:rsidRPr="0016091B" w:rsidRDefault="0016091B" w:rsidP="0016091B">
      <w:pPr>
        <w:widowControl/>
        <w:numPr>
          <w:ilvl w:val="0"/>
          <w:numId w:val="9"/>
        </w:numPr>
        <w:shd w:val="clear" w:color="auto" w:fill="FFFFFF"/>
        <w:tabs>
          <w:tab w:val="clear" w:pos="788"/>
          <w:tab w:val="left" w:pos="567"/>
          <w:tab w:val="left" w:pos="1155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План просмотра библиографических источников. </w:t>
      </w:r>
    </w:p>
    <w:p w14:paraId="38E41292" w14:textId="77777777" w:rsidR="0016091B" w:rsidRPr="0016091B" w:rsidRDefault="0016091B" w:rsidP="0016091B">
      <w:pPr>
        <w:widowControl/>
        <w:numPr>
          <w:ilvl w:val="0"/>
          <w:numId w:val="9"/>
        </w:numPr>
        <w:shd w:val="clear" w:color="auto" w:fill="FFFFFF"/>
        <w:tabs>
          <w:tab w:val="clear" w:pos="788"/>
          <w:tab w:val="left" w:pos="567"/>
          <w:tab w:val="left" w:pos="1155"/>
        </w:tabs>
        <w:suppressAutoHyphens w:val="0"/>
        <w:spacing w:line="240" w:lineRule="auto"/>
        <w:ind w:left="284" w:firstLine="0"/>
        <w:contextualSpacing/>
        <w:rPr>
          <w:kern w:val="0"/>
          <w:sz w:val="24"/>
          <w:szCs w:val="24"/>
          <w:lang w:eastAsia="ru-RU"/>
        </w:rPr>
      </w:pPr>
      <w:r w:rsidRPr="0016091B">
        <w:rPr>
          <w:kern w:val="0"/>
          <w:sz w:val="24"/>
          <w:szCs w:val="24"/>
          <w:lang w:eastAsia="ru-RU"/>
        </w:rPr>
        <w:t xml:space="preserve">Информационно-поисковая система как </w:t>
      </w:r>
      <w:proofErr w:type="spellStart"/>
      <w:r w:rsidRPr="0016091B">
        <w:rPr>
          <w:kern w:val="0"/>
          <w:sz w:val="24"/>
          <w:szCs w:val="24"/>
          <w:lang w:eastAsia="ru-RU"/>
        </w:rPr>
        <w:t>иерархизированный</w:t>
      </w:r>
      <w:proofErr w:type="spellEnd"/>
      <w:r w:rsidRPr="0016091B">
        <w:rPr>
          <w:kern w:val="0"/>
          <w:sz w:val="24"/>
          <w:szCs w:val="24"/>
          <w:lang w:eastAsia="ru-RU"/>
        </w:rPr>
        <w:t xml:space="preserve"> план теоретической части экспериментального исследования, где каждый раздел имеет свои подразделы, каждый подраздел — пункты, которые в свою очередь могут делиться на подпункты и т. д.</w:t>
      </w:r>
    </w:p>
    <w:p w14:paraId="20A9361F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0"/>
          <w:tab w:val="left" w:pos="993"/>
          <w:tab w:val="left" w:pos="3582"/>
          <w:tab w:val="left" w:pos="4292"/>
          <w:tab w:val="center" w:pos="5953"/>
          <w:tab w:val="left" w:pos="6832"/>
          <w:tab w:val="left" w:pos="9164"/>
          <w:tab w:val="right" w:pos="10772"/>
        </w:tabs>
        <w:suppressAutoHyphens w:val="0"/>
        <w:spacing w:line="240" w:lineRule="auto"/>
        <w:ind w:left="0" w:firstLine="567"/>
        <w:rPr>
          <w:rFonts w:eastAsia="Calibri"/>
          <w:color w:val="00000A"/>
          <w:kern w:val="0"/>
          <w:sz w:val="24"/>
          <w:szCs w:val="24"/>
          <w:lang w:eastAsia="en-US"/>
        </w:rPr>
      </w:pPr>
    </w:p>
    <w:p w14:paraId="168DF6E4" w14:textId="77777777" w:rsidR="0016091B" w:rsidRPr="0016091B" w:rsidRDefault="0016091B" w:rsidP="0016091B">
      <w:pPr>
        <w:widowControl/>
        <w:shd w:val="clear" w:color="auto" w:fill="FFFFFF"/>
        <w:tabs>
          <w:tab w:val="clear" w:pos="788"/>
          <w:tab w:val="left" w:pos="0"/>
          <w:tab w:val="left" w:pos="993"/>
          <w:tab w:val="left" w:pos="3582"/>
          <w:tab w:val="left" w:pos="4292"/>
          <w:tab w:val="center" w:pos="5953"/>
          <w:tab w:val="left" w:pos="6832"/>
          <w:tab w:val="left" w:pos="9164"/>
          <w:tab w:val="right" w:pos="10772"/>
        </w:tabs>
        <w:suppressAutoHyphens w:val="0"/>
        <w:spacing w:line="240" w:lineRule="auto"/>
        <w:ind w:left="0" w:firstLine="567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16091B">
        <w:rPr>
          <w:rFonts w:eastAsia="Calibri"/>
          <w:color w:val="00000A"/>
          <w:kern w:val="0"/>
          <w:sz w:val="24"/>
          <w:szCs w:val="24"/>
          <w:lang w:eastAsia="en-US"/>
        </w:rPr>
        <w:t>В ходе подготовки к занятию студенты распределяют вопросы для изучения, подбирают литературу и знакомятся с ней, готовят резюме по одному из вопросов.</w:t>
      </w:r>
    </w:p>
    <w:p w14:paraId="5F454212" w14:textId="77777777" w:rsidR="0016091B" w:rsidRPr="0016091B" w:rsidRDefault="0016091B" w:rsidP="0016091B">
      <w:pPr>
        <w:widowControl/>
        <w:tabs>
          <w:tab w:val="clear" w:pos="788"/>
          <w:tab w:val="left" w:pos="0"/>
          <w:tab w:val="left" w:pos="993"/>
        </w:tabs>
        <w:suppressAutoHyphens w:val="0"/>
        <w:spacing w:line="240" w:lineRule="auto"/>
        <w:ind w:left="0" w:firstLine="567"/>
        <w:rPr>
          <w:rFonts w:eastAsia="Calibri"/>
          <w:color w:val="00000A"/>
          <w:kern w:val="0"/>
          <w:sz w:val="24"/>
          <w:szCs w:val="24"/>
          <w:lang w:eastAsia="en-US"/>
        </w:rPr>
      </w:pPr>
      <w:r w:rsidRPr="0016091B">
        <w:rPr>
          <w:rFonts w:eastAsia="Calibri"/>
          <w:color w:val="00000A"/>
          <w:kern w:val="0"/>
          <w:sz w:val="24"/>
          <w:szCs w:val="24"/>
          <w:lang w:eastAsia="en-US"/>
        </w:rPr>
        <w:t>Формы занятия: «круглый стол», работа в группах.</w:t>
      </w:r>
    </w:p>
    <w:p w14:paraId="7F04A40C" w14:textId="77777777" w:rsidR="0016091B" w:rsidRPr="0016091B" w:rsidRDefault="0016091B" w:rsidP="0016091B">
      <w:pPr>
        <w:widowControl/>
        <w:tabs>
          <w:tab w:val="clear" w:pos="788"/>
          <w:tab w:val="left" w:pos="0"/>
          <w:tab w:val="left" w:pos="993"/>
        </w:tabs>
        <w:suppressAutoHyphens w:val="0"/>
        <w:spacing w:line="240" w:lineRule="auto"/>
        <w:ind w:left="0" w:firstLine="567"/>
        <w:rPr>
          <w:rFonts w:ascii="Times New Roman Полужирный" w:eastAsia="Calibri" w:hAnsi="Times New Roman Полужирный"/>
          <w:b/>
          <w:bCs/>
          <w:kern w:val="0"/>
          <w:sz w:val="24"/>
          <w:szCs w:val="24"/>
          <w:lang w:eastAsia="en-US"/>
        </w:rPr>
      </w:pPr>
      <w:r w:rsidRPr="0016091B">
        <w:rPr>
          <w:rFonts w:ascii="Times New Roman Полужирный" w:eastAsia="Calibri" w:hAnsi="Times New Roman Полужирный"/>
          <w:b/>
          <w:bCs/>
          <w:kern w:val="0"/>
          <w:sz w:val="24"/>
          <w:szCs w:val="24"/>
          <w:lang w:eastAsia="en-US"/>
        </w:rPr>
        <w:t>Тематика творческого задания:</w:t>
      </w:r>
    </w:p>
    <w:p w14:paraId="701655B2" w14:textId="77777777" w:rsidR="0016091B" w:rsidRPr="0016091B" w:rsidRDefault="0016091B" w:rsidP="0016091B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bCs/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 xml:space="preserve">В процессе самостоятельной подготовки магистранты изучают методическую литературу по теме занятия, а так же выполняют задания.   </w:t>
      </w:r>
    </w:p>
    <w:p w14:paraId="23E278E3" w14:textId="77777777" w:rsidR="0016091B" w:rsidRPr="0016091B" w:rsidRDefault="0016091B" w:rsidP="0016091B">
      <w:pPr>
        <w:widowControl/>
        <w:numPr>
          <w:ilvl w:val="0"/>
          <w:numId w:val="10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 xml:space="preserve">Подготовить краткий доклад </w:t>
      </w:r>
    </w:p>
    <w:p w14:paraId="4244739B" w14:textId="77777777" w:rsidR="0016091B" w:rsidRPr="0016091B" w:rsidRDefault="0016091B" w:rsidP="0016091B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bCs/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>«Проблема детерминизма внутреннего и средового программирования в психическом развитии человека»</w:t>
      </w:r>
    </w:p>
    <w:p w14:paraId="5713E4AA" w14:textId="77777777" w:rsidR="0016091B" w:rsidRPr="0016091B" w:rsidRDefault="0016091B" w:rsidP="0016091B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bCs/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>«Социогенетический подход в западной психологии»</w:t>
      </w:r>
    </w:p>
    <w:p w14:paraId="3138220E" w14:textId="77777777" w:rsidR="0016091B" w:rsidRPr="0016091B" w:rsidRDefault="0016091B" w:rsidP="0016091B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bCs/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 xml:space="preserve">«Представления о возрастной динамике и периодизации развития Д.Б. </w:t>
      </w:r>
      <w:proofErr w:type="spellStart"/>
      <w:r w:rsidRPr="0016091B">
        <w:rPr>
          <w:bCs/>
          <w:kern w:val="0"/>
          <w:sz w:val="24"/>
          <w:szCs w:val="24"/>
          <w:lang w:eastAsia="en-US"/>
        </w:rPr>
        <w:t>Эльконина</w:t>
      </w:r>
      <w:proofErr w:type="spellEnd"/>
      <w:r w:rsidRPr="0016091B">
        <w:rPr>
          <w:bCs/>
          <w:kern w:val="0"/>
          <w:sz w:val="24"/>
          <w:szCs w:val="24"/>
          <w:lang w:eastAsia="en-US"/>
        </w:rPr>
        <w:t>.».</w:t>
      </w:r>
    </w:p>
    <w:p w14:paraId="517F33D3" w14:textId="77777777" w:rsidR="0016091B" w:rsidRPr="0016091B" w:rsidRDefault="0016091B" w:rsidP="0016091B">
      <w:pPr>
        <w:widowControl/>
        <w:numPr>
          <w:ilvl w:val="0"/>
          <w:numId w:val="10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 xml:space="preserve">Рассмотреть и проанализировать научную работу по интересуемой тематике с использование интернет ресурсов (Российская государственная библиотека. </w:t>
      </w:r>
      <w:r w:rsidRPr="0016091B">
        <w:rPr>
          <w:bCs/>
          <w:kern w:val="0"/>
          <w:sz w:val="24"/>
          <w:szCs w:val="24"/>
          <w:lang w:val="en-US" w:eastAsia="en-US"/>
        </w:rPr>
        <w:t>URL</w:t>
      </w:r>
      <w:r w:rsidRPr="0016091B">
        <w:rPr>
          <w:bCs/>
          <w:kern w:val="0"/>
          <w:sz w:val="24"/>
          <w:szCs w:val="24"/>
          <w:lang w:eastAsia="en-US"/>
        </w:rPr>
        <w:t xml:space="preserve">:  </w:t>
      </w:r>
      <w:hyperlink r:id="rId5">
        <w:r w:rsidRPr="0016091B">
          <w:rPr>
            <w:bCs/>
            <w:color w:val="0563C1"/>
            <w:kern w:val="0"/>
            <w:sz w:val="24"/>
            <w:szCs w:val="24"/>
            <w:u w:val="single"/>
            <w:lang w:eastAsia="en-US"/>
          </w:rPr>
          <w:t>http://www.rsl.ru/</w:t>
        </w:r>
      </w:hyperlink>
      <w:r w:rsidRPr="0016091B">
        <w:rPr>
          <w:bCs/>
          <w:kern w:val="0"/>
          <w:sz w:val="24"/>
          <w:szCs w:val="24"/>
          <w:lang w:eastAsia="en-US"/>
        </w:rPr>
        <w:t>).  Студент должен выбрать статью по направлению диссертационного исследования. Магистрант определяют направление исследовательской работы, ее актуальность, адекватность цели и задач исследования, обосновывают целесообразность подбора методов исследования, раскрывают основные методологические основы применяемых методов и методик. В тетрадях составляется краткое резюме в соответствии с поставленными задачами на самостоятельную работу.</w:t>
      </w:r>
    </w:p>
    <w:p w14:paraId="17F3FD19" w14:textId="77777777" w:rsidR="0016091B" w:rsidRPr="0016091B" w:rsidRDefault="0016091B" w:rsidP="0016091B">
      <w:pPr>
        <w:widowControl/>
        <w:numPr>
          <w:ilvl w:val="0"/>
          <w:numId w:val="10"/>
        </w:numPr>
        <w:tabs>
          <w:tab w:val="clear" w:pos="788"/>
          <w:tab w:val="left" w:pos="0"/>
          <w:tab w:val="left" w:pos="851"/>
        </w:tabs>
        <w:suppressAutoHyphens w:val="0"/>
        <w:spacing w:line="240" w:lineRule="auto"/>
        <w:ind w:left="0" w:firstLine="567"/>
        <w:contextualSpacing/>
        <w:rPr>
          <w:bCs/>
          <w:kern w:val="0"/>
          <w:sz w:val="24"/>
          <w:szCs w:val="24"/>
          <w:lang w:eastAsia="en-US"/>
        </w:rPr>
      </w:pPr>
      <w:r w:rsidRPr="0016091B">
        <w:rPr>
          <w:bCs/>
          <w:kern w:val="0"/>
          <w:sz w:val="24"/>
          <w:szCs w:val="24"/>
          <w:lang w:eastAsia="en-US"/>
        </w:rPr>
        <w:t>Рассмотреть и изучить методологические основы основных теорий психического развития и возможность их применения и развития в исследовательской работе.</w:t>
      </w:r>
    </w:p>
    <w:p w14:paraId="06415A96" w14:textId="77777777" w:rsidR="0016091B" w:rsidRPr="0016091B" w:rsidRDefault="0016091B" w:rsidP="0016091B">
      <w:pPr>
        <w:widowControl/>
        <w:tabs>
          <w:tab w:val="clear" w:pos="788"/>
          <w:tab w:val="left" w:pos="851"/>
        </w:tabs>
        <w:suppressAutoHyphens w:val="0"/>
        <w:spacing w:line="240" w:lineRule="auto"/>
        <w:ind w:left="0" w:firstLine="567"/>
        <w:contextualSpacing/>
        <w:rPr>
          <w:b/>
          <w:caps/>
          <w:kern w:val="0"/>
          <w:sz w:val="24"/>
          <w:szCs w:val="24"/>
          <w:lang w:eastAsia="en-US"/>
        </w:rPr>
      </w:pPr>
    </w:p>
    <w:p w14:paraId="143CF04E" w14:textId="77777777" w:rsidR="0016091B" w:rsidRPr="0016091B" w:rsidRDefault="0016091B" w:rsidP="0016091B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caps/>
          <w:kern w:val="0"/>
          <w:sz w:val="24"/>
          <w:szCs w:val="24"/>
          <w:lang w:eastAsia="en-US"/>
        </w:rPr>
      </w:pPr>
      <w:r w:rsidRPr="0016091B">
        <w:rPr>
          <w:b/>
          <w:kern w:val="0"/>
          <w:sz w:val="24"/>
          <w:szCs w:val="24"/>
          <w:lang w:eastAsia="en-US"/>
        </w:rPr>
        <w:t>Темы для определения понятийного аппарата исследования:</w:t>
      </w:r>
    </w:p>
    <w:p w14:paraId="00DBA294" w14:textId="77777777" w:rsidR="0016091B" w:rsidRPr="0016091B" w:rsidRDefault="0016091B" w:rsidP="0016091B">
      <w:pPr>
        <w:widowControl/>
        <w:numPr>
          <w:ilvl w:val="0"/>
          <w:numId w:val="11"/>
        </w:numPr>
        <w:tabs>
          <w:tab w:val="clear" w:pos="788"/>
          <w:tab w:val="left" w:pos="945"/>
        </w:tabs>
        <w:suppressAutoHyphens w:val="0"/>
        <w:spacing w:line="240" w:lineRule="auto"/>
        <w:ind w:left="0" w:firstLine="709"/>
        <w:contextualSpacing/>
        <w:rPr>
          <w:caps/>
          <w:kern w:val="0"/>
          <w:sz w:val="24"/>
          <w:szCs w:val="24"/>
          <w:lang w:eastAsia="en-US"/>
        </w:rPr>
      </w:pPr>
      <w:r w:rsidRPr="0016091B">
        <w:rPr>
          <w:kern w:val="0"/>
          <w:sz w:val="24"/>
          <w:szCs w:val="24"/>
          <w:lang w:eastAsia="en-US"/>
        </w:rPr>
        <w:t>Типы и этапы исследования: исследование, цель, задачи, гипотеза, планирование, область применения, неметодическое - идеографическое, фундаментальное, прикладное, междисциплинарное, комплексное, практическая значимость, программа обследования.</w:t>
      </w:r>
    </w:p>
    <w:p w14:paraId="04F8AAC3" w14:textId="77777777" w:rsidR="0016091B" w:rsidRPr="0016091B" w:rsidRDefault="0016091B" w:rsidP="0016091B">
      <w:pPr>
        <w:widowControl/>
        <w:numPr>
          <w:ilvl w:val="0"/>
          <w:numId w:val="11"/>
        </w:numPr>
        <w:tabs>
          <w:tab w:val="clear" w:pos="788"/>
          <w:tab w:val="left" w:pos="945"/>
        </w:tabs>
        <w:suppressAutoHyphens w:val="0"/>
        <w:spacing w:line="240" w:lineRule="auto"/>
        <w:ind w:left="0" w:firstLine="709"/>
        <w:contextualSpacing/>
        <w:rPr>
          <w:caps/>
          <w:kern w:val="0"/>
          <w:sz w:val="24"/>
          <w:szCs w:val="24"/>
          <w:lang w:eastAsia="en-US"/>
        </w:rPr>
      </w:pPr>
      <w:r w:rsidRPr="0016091B">
        <w:rPr>
          <w:kern w:val="0"/>
          <w:sz w:val="24"/>
          <w:szCs w:val="24"/>
          <w:lang w:eastAsia="en-US"/>
        </w:rPr>
        <w:t>Особенности и классификация методов психологического исследования</w:t>
      </w:r>
      <w:r w:rsidRPr="0016091B">
        <w:rPr>
          <w:caps/>
          <w:kern w:val="0"/>
          <w:sz w:val="24"/>
          <w:szCs w:val="24"/>
          <w:lang w:eastAsia="en-US"/>
        </w:rPr>
        <w:t xml:space="preserve">: </w:t>
      </w:r>
      <w:r w:rsidRPr="0016091B">
        <w:rPr>
          <w:kern w:val="0"/>
          <w:sz w:val="24"/>
          <w:szCs w:val="24"/>
          <w:lang w:eastAsia="en-US"/>
        </w:rPr>
        <w:t xml:space="preserve">метод, методика, социально-психологические методы, эксперимент, наблюдение, интервью, контент анализ, анкетирование, тесты, личностные опросники, измерение психологическое, анализ документов, опрос, системный анализ П.К. Анохина, характеристика метода, адекватность метода, </w:t>
      </w:r>
      <w:proofErr w:type="spellStart"/>
      <w:r w:rsidRPr="0016091B">
        <w:rPr>
          <w:kern w:val="0"/>
          <w:sz w:val="24"/>
          <w:szCs w:val="24"/>
          <w:lang w:eastAsia="en-US"/>
        </w:rPr>
        <w:t>валидность</w:t>
      </w:r>
      <w:proofErr w:type="spellEnd"/>
      <w:r w:rsidRPr="0016091B">
        <w:rPr>
          <w:kern w:val="0"/>
          <w:sz w:val="24"/>
          <w:szCs w:val="24"/>
          <w:lang w:eastAsia="en-US"/>
        </w:rPr>
        <w:t xml:space="preserve">, надежность, практичность, </w:t>
      </w:r>
      <w:proofErr w:type="spellStart"/>
      <w:r w:rsidRPr="0016091B">
        <w:rPr>
          <w:kern w:val="0"/>
          <w:sz w:val="24"/>
          <w:szCs w:val="24"/>
          <w:lang w:eastAsia="en-US"/>
        </w:rPr>
        <w:t>адаптированность</w:t>
      </w:r>
      <w:proofErr w:type="spellEnd"/>
      <w:r w:rsidRPr="0016091B">
        <w:rPr>
          <w:kern w:val="0"/>
          <w:sz w:val="24"/>
          <w:szCs w:val="24"/>
          <w:lang w:eastAsia="en-US"/>
        </w:rPr>
        <w:t>, информативность.</w:t>
      </w:r>
    </w:p>
    <w:p w14:paraId="52BBA7A6" w14:textId="77777777" w:rsidR="0016091B" w:rsidRPr="0016091B" w:rsidRDefault="0016091B" w:rsidP="0016091B">
      <w:pPr>
        <w:widowControl/>
        <w:numPr>
          <w:ilvl w:val="0"/>
          <w:numId w:val="11"/>
        </w:numPr>
        <w:tabs>
          <w:tab w:val="clear" w:pos="788"/>
          <w:tab w:val="left" w:pos="945"/>
        </w:tabs>
        <w:suppressAutoHyphens w:val="0"/>
        <w:spacing w:line="240" w:lineRule="auto"/>
        <w:ind w:left="0" w:firstLine="709"/>
        <w:contextualSpacing/>
        <w:rPr>
          <w:caps/>
          <w:kern w:val="0"/>
          <w:sz w:val="24"/>
          <w:szCs w:val="24"/>
          <w:lang w:eastAsia="en-US"/>
        </w:rPr>
      </w:pPr>
      <w:r w:rsidRPr="0016091B">
        <w:rPr>
          <w:kern w:val="0"/>
          <w:sz w:val="24"/>
          <w:szCs w:val="24"/>
          <w:lang w:eastAsia="en-US"/>
        </w:rPr>
        <w:t>Особенности построения исследования, подбор методов: исследовательские возможности, процедурные особенности, подбор исследуемых.</w:t>
      </w:r>
    </w:p>
    <w:p w14:paraId="041B621C" w14:textId="77777777" w:rsidR="0016091B" w:rsidRPr="0016091B" w:rsidRDefault="0016091B" w:rsidP="0016091B">
      <w:pPr>
        <w:widowControl/>
        <w:numPr>
          <w:ilvl w:val="0"/>
          <w:numId w:val="11"/>
        </w:numPr>
        <w:tabs>
          <w:tab w:val="clear" w:pos="788"/>
          <w:tab w:val="left" w:pos="945"/>
        </w:tabs>
        <w:suppressAutoHyphens w:val="0"/>
        <w:spacing w:line="240" w:lineRule="auto"/>
        <w:ind w:left="0" w:firstLine="709"/>
        <w:contextualSpacing/>
        <w:rPr>
          <w:caps/>
          <w:kern w:val="0"/>
          <w:sz w:val="24"/>
          <w:szCs w:val="24"/>
          <w:lang w:eastAsia="en-US"/>
        </w:rPr>
      </w:pPr>
      <w:r w:rsidRPr="0016091B">
        <w:rPr>
          <w:rFonts w:eastAsia="Arial Unicode MS"/>
          <w:kern w:val="0"/>
          <w:sz w:val="24"/>
          <w:szCs w:val="24"/>
          <w:lang w:eastAsia="en-US"/>
        </w:rPr>
        <w:t>Этические вопросы построения исследовательской работы: этические нормы проведения исследовательской работы, информированное согласие, профессиональная этика психолога, представление данных испытуемого.</w:t>
      </w:r>
    </w:p>
    <w:p w14:paraId="298F7562" w14:textId="77777777" w:rsidR="0016091B" w:rsidRPr="0016091B" w:rsidRDefault="0016091B" w:rsidP="0016091B">
      <w:pPr>
        <w:widowControl/>
        <w:numPr>
          <w:ilvl w:val="0"/>
          <w:numId w:val="11"/>
        </w:numPr>
        <w:tabs>
          <w:tab w:val="clear" w:pos="788"/>
          <w:tab w:val="left" w:pos="945"/>
        </w:tabs>
        <w:suppressAutoHyphens w:val="0"/>
        <w:spacing w:line="240" w:lineRule="auto"/>
        <w:ind w:left="0" w:firstLine="709"/>
        <w:contextualSpacing/>
        <w:rPr>
          <w:caps/>
          <w:kern w:val="0"/>
          <w:sz w:val="24"/>
          <w:szCs w:val="24"/>
          <w:lang w:eastAsia="en-US"/>
        </w:rPr>
      </w:pPr>
      <w:r w:rsidRPr="0016091B">
        <w:rPr>
          <w:rFonts w:eastAsia="Arial Unicode MS"/>
          <w:kern w:val="0"/>
          <w:sz w:val="24"/>
          <w:szCs w:val="24"/>
          <w:lang w:eastAsia="en-US"/>
        </w:rPr>
        <w:t>Особенности построения исследования, подбор методов: методы социально-психологической направленности, методы анализа продуктов деятельности.</w:t>
      </w:r>
    </w:p>
    <w:p w14:paraId="0C03345B" w14:textId="77777777" w:rsidR="00CB1782" w:rsidRDefault="00CB17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br w:type="page"/>
      </w:r>
    </w:p>
    <w:p w14:paraId="2628FD47" w14:textId="20A8EFC6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CB178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CB1782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6B49D2A0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6091B"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shd w:val="clear" w:color="auto" w:fill="auto"/>
          </w:tcPr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6FB627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73601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6091B" w:rsidRPr="003C0E55" w14:paraId="66C3B38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77777777" w:rsidR="0016091B" w:rsidRPr="003C0E55" w:rsidRDefault="0016091B" w:rsidP="00CB17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201EA" w14:textId="7529F7A8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Методология и методы научного исследования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64A83ADA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Новиков В.К.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F7235" w14:textId="3D73A37C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Альтаир, МГАВТ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5BC22AA1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42EA380E" w:rsidR="0016091B" w:rsidRPr="00893707" w:rsidRDefault="0016091B" w:rsidP="00CB178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65B0F" w14:textId="77777777" w:rsidR="0016091B" w:rsidRDefault="00C7112A" w:rsidP="00FE1C7B">
            <w:pPr>
              <w:snapToGrid w:val="0"/>
              <w:spacing w:line="240" w:lineRule="auto"/>
              <w:rPr>
                <w:sz w:val="24"/>
                <w:szCs w:val="24"/>
              </w:rPr>
            </w:pPr>
            <w:hyperlink r:id="rId6" w:history="1">
              <w:r w:rsidR="0016091B" w:rsidRPr="004A202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E78AE4E" w14:textId="2E755B8F" w:rsidR="0016091B" w:rsidRPr="00893707" w:rsidRDefault="0016091B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16091B" w:rsidRPr="003C0E55" w14:paraId="10ECA9D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77777777" w:rsidR="0016091B" w:rsidRPr="003C0E55" w:rsidRDefault="0016091B" w:rsidP="00CB17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EC1B0" w14:textId="4F207673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Современная экспериментальная психология. В 2 т. Т. 2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0BF07B6A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 xml:space="preserve">Редактор: Барабанщиков В.А.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60ABBC3A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Институт психологии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1D9C66B8" w:rsidR="0016091B" w:rsidRPr="00893707" w:rsidRDefault="0016091B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2FCE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141D5931" w:rsidR="0016091B" w:rsidRPr="00893707" w:rsidRDefault="0016091B" w:rsidP="00CB178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2B2E26" w14:textId="77777777" w:rsidR="0016091B" w:rsidRDefault="00C7112A" w:rsidP="00FE1C7B">
            <w:pPr>
              <w:snapToGrid w:val="0"/>
              <w:spacing w:line="240" w:lineRule="auto"/>
              <w:rPr>
                <w:sz w:val="24"/>
                <w:szCs w:val="24"/>
              </w:rPr>
            </w:pPr>
            <w:hyperlink r:id="rId7" w:history="1">
              <w:r w:rsidR="0016091B" w:rsidRPr="004A202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80347F7" w14:textId="44F3770E" w:rsidR="0016091B" w:rsidRPr="00893707" w:rsidRDefault="0016091B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00CFEDD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E38CD9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8DEC6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7CB29E63" w14:textId="77777777" w:rsidR="00CB1782" w:rsidRDefault="00CB17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rFonts w:eastAsia="WenQuanYi Micro Hei"/>
          <w:b/>
          <w:bCs/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br w:type="page"/>
      </w:r>
    </w:p>
    <w:p w14:paraId="105D2952" w14:textId="1D4BB6DB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A4C7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E276B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C0514FA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6">
    <w:panose1 w:val="020B0604020202020204"/>
    <w:charset w:val="01"/>
    <w:family w:val="auto"/>
    <w:pitch w:val="variable"/>
  </w:font>
  <w:font w:name="Lohit Hindi">
    <w:altName w:val="Times New Roman"/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6509A6"/>
    <w:multiLevelType w:val="multilevel"/>
    <w:tmpl w:val="2F1486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2"/>
      <w:numFmt w:val="decimal"/>
      <w:lvlText w:val="%1.%2."/>
      <w:lvlJc w:val="left"/>
      <w:pPr>
        <w:ind w:left="2745" w:hanging="16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45" w:hanging="16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45" w:hanging="16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45" w:hanging="166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45" w:hanging="166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45" w:hanging="1665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45" w:hanging="166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cs="Times New Roman"/>
      </w:rPr>
    </w:lvl>
  </w:abstractNum>
  <w:abstractNum w:abstractNumId="3" w15:restartNumberingAfterBreak="0">
    <w:nsid w:val="23360D73"/>
    <w:multiLevelType w:val="hybridMultilevel"/>
    <w:tmpl w:val="4FE6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0938"/>
    <w:multiLevelType w:val="multilevel"/>
    <w:tmpl w:val="BCEC45B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DF565B"/>
    <w:multiLevelType w:val="hybridMultilevel"/>
    <w:tmpl w:val="64E05A2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73CC278C"/>
    <w:multiLevelType w:val="hybridMultilevel"/>
    <w:tmpl w:val="CF00A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E70733F"/>
    <w:multiLevelType w:val="hybridMultilevel"/>
    <w:tmpl w:val="318AD318"/>
    <w:lvl w:ilvl="0" w:tplc="88325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1043F8"/>
    <w:rsid w:val="001071B9"/>
    <w:rsid w:val="0016091B"/>
    <w:rsid w:val="00180109"/>
    <w:rsid w:val="0018550B"/>
    <w:rsid w:val="00201391"/>
    <w:rsid w:val="002633D1"/>
    <w:rsid w:val="002668FA"/>
    <w:rsid w:val="00275F79"/>
    <w:rsid w:val="002811DD"/>
    <w:rsid w:val="002825CF"/>
    <w:rsid w:val="002D7C2E"/>
    <w:rsid w:val="004A15DB"/>
    <w:rsid w:val="004E6D4F"/>
    <w:rsid w:val="004F4ECE"/>
    <w:rsid w:val="00555F6C"/>
    <w:rsid w:val="0056393A"/>
    <w:rsid w:val="005B5E17"/>
    <w:rsid w:val="005C7342"/>
    <w:rsid w:val="006E7CAD"/>
    <w:rsid w:val="007323F5"/>
    <w:rsid w:val="007A76D3"/>
    <w:rsid w:val="00805CBA"/>
    <w:rsid w:val="00893707"/>
    <w:rsid w:val="008B1E49"/>
    <w:rsid w:val="008E1280"/>
    <w:rsid w:val="00920D08"/>
    <w:rsid w:val="0095632D"/>
    <w:rsid w:val="009A2BF0"/>
    <w:rsid w:val="00A21D0E"/>
    <w:rsid w:val="00A648A8"/>
    <w:rsid w:val="00AC44A4"/>
    <w:rsid w:val="00AD2336"/>
    <w:rsid w:val="00AD3CA3"/>
    <w:rsid w:val="00AF286E"/>
    <w:rsid w:val="00B2782E"/>
    <w:rsid w:val="00B32455"/>
    <w:rsid w:val="00BD7C13"/>
    <w:rsid w:val="00BF2151"/>
    <w:rsid w:val="00C7112A"/>
    <w:rsid w:val="00C959A9"/>
    <w:rsid w:val="00CB1782"/>
    <w:rsid w:val="00D92C88"/>
    <w:rsid w:val="00E30CD8"/>
    <w:rsid w:val="00EA2E16"/>
    <w:rsid w:val="00EC5122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docId w15:val="{39242A2F-F9CA-2949-99F6-434CB36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4">
    <w:name w:val="Сетка таблицы4"/>
    <w:basedOn w:val="a1"/>
    <w:next w:val="aa"/>
    <w:uiPriority w:val="39"/>
    <w:rsid w:val="0016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www.rsl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Анастасия Mещанинова</cp:lastModifiedBy>
  <cp:revision>7</cp:revision>
  <cp:lastPrinted>2020-11-13T10:48:00Z</cp:lastPrinted>
  <dcterms:created xsi:type="dcterms:W3CDTF">2022-03-25T09:07:00Z</dcterms:created>
  <dcterms:modified xsi:type="dcterms:W3CDTF">2022-03-28T22:49:00Z</dcterms:modified>
</cp:coreProperties>
</file>