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Default="00FC2059" w:rsidP="00FC2059">
      <w:pPr>
        <w:widowControl w:val="0"/>
        <w:jc w:val="center"/>
      </w:pPr>
      <w:r w:rsidRPr="001906CE">
        <w:t>Г</w:t>
      </w:r>
      <w:r>
        <w:t>осударственное автономное образовательное учреждение высшего образования Ленинградской области</w:t>
      </w:r>
    </w:p>
    <w:p w:rsidR="00FC2059" w:rsidRPr="001906CE" w:rsidRDefault="00FC2059" w:rsidP="00FC2059">
      <w:pPr>
        <w:widowControl w:val="0"/>
        <w:jc w:val="center"/>
      </w:pPr>
    </w:p>
    <w:p w:rsidR="00FC2059" w:rsidRPr="00433FC9" w:rsidRDefault="00FC2059" w:rsidP="00FC2059">
      <w:pPr>
        <w:widowControl w:val="0"/>
        <w:jc w:val="center"/>
        <w:rPr>
          <w:b/>
        </w:rPr>
      </w:pPr>
      <w:r w:rsidRPr="00433FC9">
        <w:rPr>
          <w:b/>
        </w:rPr>
        <w:t>«ЛЕНИНГРАДСКИЙ ГОСУДАРСТВЕННЫЙ УНИВЕРСИТЕТ</w:t>
      </w:r>
    </w:p>
    <w:p w:rsidR="00FC2059" w:rsidRPr="00433FC9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433FC9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6527"/>
      </w:tblGrid>
      <w:tr w:rsidR="00FC2059" w:rsidRPr="00433FC9" w:rsidTr="000660E1">
        <w:trPr>
          <w:cantSplit/>
          <w:trHeight w:val="1211"/>
        </w:trPr>
        <w:tc>
          <w:tcPr>
            <w:tcW w:w="4560" w:type="dxa"/>
          </w:tcPr>
          <w:p w:rsidR="009D37CA" w:rsidRDefault="009D37CA" w:rsidP="009D37CA">
            <w:pPr>
              <w:widowControl w:val="0"/>
              <w:jc w:val="both"/>
            </w:pPr>
          </w:p>
          <w:p w:rsidR="009D37CA" w:rsidRDefault="009D37CA" w:rsidP="009D37CA">
            <w:pPr>
              <w:widowControl w:val="0"/>
              <w:jc w:val="both"/>
            </w:pPr>
          </w:p>
          <w:p w:rsidR="009D37CA" w:rsidRDefault="009D37CA" w:rsidP="009D37CA">
            <w:pPr>
              <w:widowControl w:val="0"/>
              <w:jc w:val="both"/>
            </w:pPr>
          </w:p>
          <w:p w:rsidR="00FC2059" w:rsidRPr="00433FC9" w:rsidRDefault="009D37CA" w:rsidP="009D37CA">
            <w:pPr>
              <w:widowControl w:val="0"/>
              <w:jc w:val="both"/>
            </w:pPr>
            <w:r w:rsidRPr="00433FC9">
              <w:t>УТВЕРЖДАЮ</w:t>
            </w:r>
            <w:r w:rsidR="00FC2059" w:rsidRPr="00433FC9">
              <w:t>:</w:t>
            </w:r>
          </w:p>
          <w:p w:rsidR="009D37CA" w:rsidRDefault="009D37CA" w:rsidP="009D37CA">
            <w:pPr>
              <w:tabs>
                <w:tab w:val="left" w:pos="1530"/>
              </w:tabs>
            </w:pPr>
            <w:r>
              <w:t>Проректор по учебно-методической</w:t>
            </w:r>
          </w:p>
          <w:p w:rsidR="009D37CA" w:rsidRDefault="009D37CA" w:rsidP="009D37CA">
            <w:pPr>
              <w:tabs>
                <w:tab w:val="left" w:pos="1530"/>
              </w:tabs>
            </w:pPr>
            <w:r>
              <w:t>работе</w:t>
            </w:r>
          </w:p>
          <w:p w:rsidR="009D37CA" w:rsidRDefault="009D37CA" w:rsidP="009D37CA">
            <w:pPr>
              <w:tabs>
                <w:tab w:val="left" w:pos="1530"/>
              </w:tabs>
            </w:pPr>
            <w:r>
              <w:t>___________</w:t>
            </w:r>
            <w:proofErr w:type="gramStart"/>
            <w:r>
              <w:t xml:space="preserve">_  </w:t>
            </w:r>
            <w:proofErr w:type="spellStart"/>
            <w:r>
              <w:t>С.Н.Большаков</w:t>
            </w:r>
            <w:proofErr w:type="spellEnd"/>
            <w:proofErr w:type="gramEnd"/>
          </w:p>
          <w:p w:rsidR="009D37CA" w:rsidRDefault="009D37CA" w:rsidP="009D37CA">
            <w:pPr>
              <w:tabs>
                <w:tab w:val="left" w:pos="1530"/>
              </w:tabs>
            </w:pPr>
          </w:p>
          <w:p w:rsidR="009D37CA" w:rsidRDefault="009D37CA" w:rsidP="009D37CA">
            <w:pPr>
              <w:tabs>
                <w:tab w:val="left" w:pos="1530"/>
              </w:tabs>
              <w:ind w:firstLine="5630"/>
            </w:pPr>
            <w:r>
              <w:t xml:space="preserve">работе </w:t>
            </w:r>
          </w:p>
          <w:p w:rsidR="00FC2059" w:rsidRPr="00433FC9" w:rsidRDefault="00FC2059" w:rsidP="009D37CA">
            <w:pPr>
              <w:widowControl w:val="0"/>
              <w:ind w:firstLine="709"/>
              <w:jc w:val="both"/>
            </w:pPr>
          </w:p>
        </w:tc>
      </w:tr>
      <w:tr w:rsidR="00FC2059" w:rsidRPr="00433FC9" w:rsidTr="000660E1">
        <w:trPr>
          <w:trHeight w:val="713"/>
        </w:trPr>
        <w:tc>
          <w:tcPr>
            <w:tcW w:w="4560" w:type="dxa"/>
          </w:tcPr>
          <w:p w:rsidR="00FC2059" w:rsidRPr="00433FC9" w:rsidRDefault="00FC2059" w:rsidP="000660E1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433FC9">
        <w:rPr>
          <w:b/>
        </w:rPr>
        <w:t>ОСНОВНАЯ ПРОФЕССИОНАЛЬНАЯ ОБРАЗОВАТЕЛЬНАЯ ПРОГРАММА</w:t>
      </w:r>
      <w:r w:rsidRPr="00433FC9">
        <w:rPr>
          <w:b/>
        </w:rPr>
        <w:br/>
        <w:t>ВЫСШЕГО</w:t>
      </w:r>
      <w:bookmarkEnd w:id="0"/>
      <w:bookmarkEnd w:id="1"/>
      <w:r w:rsidRPr="00433FC9">
        <w:rPr>
          <w:b/>
        </w:rPr>
        <w:t xml:space="preserve"> </w:t>
      </w:r>
      <w:bookmarkStart w:id="4" w:name="_Toc291574499"/>
      <w:bookmarkStart w:id="5" w:name="_Toc291574600"/>
      <w:r w:rsidRPr="00433FC9">
        <w:rPr>
          <w:b/>
        </w:rPr>
        <w:t>ОБРАЗОВАНИЯ</w:t>
      </w:r>
      <w:bookmarkEnd w:id="4"/>
      <w:bookmarkEnd w:id="5"/>
    </w:p>
    <w:p w:rsidR="00FC2059" w:rsidRPr="00433FC9" w:rsidRDefault="009D37CA" w:rsidP="00FC2059">
      <w:pPr>
        <w:widowControl w:val="0"/>
        <w:spacing w:before="960"/>
        <w:jc w:val="center"/>
      </w:pPr>
      <w:r>
        <w:t>н</w:t>
      </w:r>
      <w:r w:rsidR="00FC2059" w:rsidRPr="00433FC9">
        <w:t>аправление подготовк</w:t>
      </w:r>
      <w:bookmarkEnd w:id="2"/>
      <w:bookmarkEnd w:id="3"/>
      <w:r w:rsidR="00FC2059" w:rsidRPr="00433FC9">
        <w:t>и</w:t>
      </w:r>
    </w:p>
    <w:p w:rsidR="009D37CA" w:rsidRDefault="009D37CA" w:rsidP="009D37CA">
      <w:pPr>
        <w:jc w:val="center"/>
        <w:rPr>
          <w:b/>
          <w:sz w:val="32"/>
          <w:szCs w:val="32"/>
        </w:rPr>
      </w:pPr>
    </w:p>
    <w:p w:rsidR="009D37CA" w:rsidRDefault="009D37CA" w:rsidP="009D37C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4</w:t>
      </w:r>
      <w:r w:rsidR="00852263">
        <w:rPr>
          <w:b/>
          <w:sz w:val="32"/>
          <w:szCs w:val="32"/>
        </w:rPr>
        <w:t>5.03.02</w:t>
      </w:r>
      <w:r>
        <w:rPr>
          <w:b/>
          <w:sz w:val="32"/>
          <w:szCs w:val="32"/>
        </w:rPr>
        <w:t xml:space="preserve"> </w:t>
      </w:r>
      <w:r w:rsidR="00852263">
        <w:rPr>
          <w:b/>
          <w:sz w:val="32"/>
          <w:szCs w:val="32"/>
        </w:rPr>
        <w:t>Лингвистика</w:t>
      </w:r>
    </w:p>
    <w:p w:rsidR="009D37CA" w:rsidRDefault="009D37CA" w:rsidP="009D37CA">
      <w:pPr>
        <w:spacing w:line="360" w:lineRule="auto"/>
        <w:jc w:val="center"/>
        <w:rPr>
          <w:i/>
          <w:iCs/>
          <w:u w:val="single"/>
        </w:rPr>
      </w:pPr>
      <w:r>
        <w:rPr>
          <w:bCs/>
        </w:rPr>
        <w:t>направленность (профиль)</w:t>
      </w:r>
      <w:r>
        <w:t xml:space="preserve"> </w:t>
      </w:r>
      <w:r w:rsidR="00852263">
        <w:rPr>
          <w:b/>
          <w:iCs/>
        </w:rPr>
        <w:t xml:space="preserve">Перевод и </w:t>
      </w:r>
      <w:proofErr w:type="spellStart"/>
      <w:r w:rsidR="00852263">
        <w:rPr>
          <w:b/>
          <w:iCs/>
        </w:rPr>
        <w:t>переводоведение</w:t>
      </w:r>
      <w:proofErr w:type="spellEnd"/>
    </w:p>
    <w:p w:rsidR="009D37CA" w:rsidRDefault="009D37CA" w:rsidP="009D37CA">
      <w:pPr>
        <w:jc w:val="center"/>
      </w:pPr>
    </w:p>
    <w:p w:rsidR="009D37CA" w:rsidRDefault="009D37CA" w:rsidP="009D37CA">
      <w:pPr>
        <w:tabs>
          <w:tab w:val="right" w:leader="underscore" w:pos="9639"/>
        </w:tabs>
        <w:spacing w:before="360"/>
        <w:jc w:val="center"/>
        <w:rPr>
          <w:b/>
          <w:bCs/>
        </w:rPr>
      </w:pPr>
      <w:r>
        <w:rPr>
          <w:bCs/>
        </w:rPr>
        <w:t xml:space="preserve">квалификация выпускника </w:t>
      </w:r>
      <w:r>
        <w:rPr>
          <w:b/>
          <w:bCs/>
        </w:rPr>
        <w:t>Бакалавр</w:t>
      </w: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9D37CA" w:rsidRDefault="009D37CA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9D37CA" w:rsidRDefault="009D37CA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433FC9">
        <w:rPr>
          <w:b/>
        </w:rPr>
        <w:t>Санкт-Петербург</w:t>
      </w:r>
    </w:p>
    <w:p w:rsidR="00FC2059" w:rsidRPr="00433FC9" w:rsidRDefault="00FC2059" w:rsidP="00FC2059">
      <w:pPr>
        <w:spacing w:line="360" w:lineRule="auto"/>
        <w:rPr>
          <w:lang w:eastAsia="en-US"/>
        </w:rPr>
      </w:pPr>
      <w:r w:rsidRPr="00433FC9">
        <w:br w:type="page"/>
      </w:r>
    </w:p>
    <w:p w:rsidR="00FC2059" w:rsidRDefault="00FC2059" w:rsidP="00FC2059">
      <w:pPr>
        <w:spacing w:line="276" w:lineRule="auto"/>
        <w:jc w:val="center"/>
        <w:rPr>
          <w:b/>
        </w:rPr>
      </w:pPr>
      <w:r>
        <w:rPr>
          <w:b/>
        </w:rPr>
        <w:lastRenderedPageBreak/>
        <w:t>СОДЕРЖАНИЕ ОБРАЗОВАТЕЛЬНОЙ ПРОГРАММЫ</w:t>
      </w:r>
    </w:p>
    <w:p w:rsidR="00FC2059" w:rsidRDefault="00FC2059" w:rsidP="00FC2059">
      <w:pPr>
        <w:spacing w:line="276" w:lineRule="auto"/>
        <w:jc w:val="center"/>
        <w:rPr>
          <w:b/>
        </w:rPr>
      </w:pPr>
    </w:p>
    <w:p w:rsidR="00FC2059" w:rsidRPr="0045057C" w:rsidRDefault="00FC2059" w:rsidP="00FC2059">
      <w:pPr>
        <w:jc w:val="both"/>
        <w:rPr>
          <w:b/>
        </w:rPr>
      </w:pPr>
      <w:r w:rsidRPr="0045057C">
        <w:rPr>
          <w:b/>
        </w:rPr>
        <w:t>1. Общая характеристика образовательной программы</w:t>
      </w:r>
    </w:p>
    <w:p w:rsidR="00FC2059" w:rsidRPr="0045057C" w:rsidRDefault="00FC2059" w:rsidP="00FC2059">
      <w:pPr>
        <w:widowControl w:val="0"/>
        <w:ind w:firstLine="708"/>
        <w:jc w:val="both"/>
      </w:pPr>
      <w:r w:rsidRPr="0045057C">
        <w:t>1.1. Общие положения</w:t>
      </w:r>
    </w:p>
    <w:p w:rsidR="00FC2059" w:rsidRPr="0045057C" w:rsidRDefault="00FC2059" w:rsidP="00FC2059">
      <w:pPr>
        <w:ind w:firstLine="708"/>
        <w:jc w:val="both"/>
      </w:pPr>
      <w:r w:rsidRPr="0045057C">
        <w:t xml:space="preserve">1.2. </w:t>
      </w:r>
      <w:r w:rsidRPr="00575D8D">
        <w:t>Характеристика профессиональной деятельности выпускников</w:t>
      </w:r>
      <w:r>
        <w:t>.</w:t>
      </w:r>
    </w:p>
    <w:p w:rsidR="00FC2059" w:rsidRPr="0045057C" w:rsidRDefault="00FC2059" w:rsidP="00FC2059">
      <w:pPr>
        <w:ind w:firstLine="708"/>
        <w:jc w:val="both"/>
        <w:rPr>
          <w:lang w:eastAsia="en-US"/>
        </w:rPr>
      </w:pPr>
      <w:r w:rsidRPr="0045057C">
        <w:rPr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</w:p>
    <w:p w:rsidR="00FC2059" w:rsidRPr="0045057C" w:rsidRDefault="00FC2059" w:rsidP="00FC2059">
      <w:pPr>
        <w:ind w:firstLine="708"/>
        <w:jc w:val="both"/>
        <w:rPr>
          <w:lang w:eastAsia="en-US"/>
        </w:rPr>
      </w:pPr>
      <w:r w:rsidRPr="0045057C">
        <w:rPr>
          <w:lang w:eastAsia="en-US"/>
        </w:rPr>
        <w:t>1.4. Направленность (профиль) образовательной программы</w:t>
      </w:r>
    </w:p>
    <w:p w:rsidR="00FC2059" w:rsidRPr="00FC2059" w:rsidRDefault="00FC2059" w:rsidP="00FC2059">
      <w:pPr>
        <w:widowControl w:val="0"/>
        <w:ind w:firstLine="708"/>
        <w:jc w:val="both"/>
      </w:pPr>
      <w:r w:rsidRPr="00FC2059">
        <w:t xml:space="preserve">1.5.  Квалификация, присваиваемая выпускникам </w:t>
      </w:r>
    </w:p>
    <w:p w:rsidR="00FC2059" w:rsidRPr="0045057C" w:rsidRDefault="00FC2059" w:rsidP="00FC2059">
      <w:pPr>
        <w:widowControl w:val="0"/>
        <w:ind w:firstLine="720"/>
        <w:jc w:val="both"/>
        <w:rPr>
          <w:caps/>
        </w:rPr>
      </w:pPr>
      <w:r w:rsidRPr="0045057C">
        <w:rPr>
          <w:caps/>
        </w:rPr>
        <w:t>1.</w:t>
      </w:r>
      <w:r w:rsidRPr="0045057C">
        <w:t>6. Трудоемкость основной профессиональной образовательной программы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2</w:t>
      </w:r>
      <w:r w:rsidRPr="0045057C">
        <w:rPr>
          <w:b/>
        </w:rPr>
        <w:t>.  Планируемые результаты освоения образовательной программы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3</w:t>
      </w:r>
      <w:r w:rsidRPr="0045057C">
        <w:rPr>
          <w:b/>
        </w:rPr>
        <w:t>. Структура и содержание образовательной программы</w:t>
      </w:r>
    </w:p>
    <w:p w:rsidR="00FC2059" w:rsidRPr="0045057C" w:rsidRDefault="00FC2059" w:rsidP="00FC2059">
      <w:pPr>
        <w:widowControl w:val="0"/>
        <w:ind w:firstLine="720"/>
        <w:jc w:val="both"/>
      </w:pPr>
      <w:r>
        <w:t>3.1. Структура образовательной программы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3.2. Учебный план</w:t>
      </w:r>
      <w:r>
        <w:t xml:space="preserve"> (Приложение 1)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3.3. Календарный учебный график</w:t>
      </w:r>
      <w:r>
        <w:rPr>
          <w:szCs w:val="28"/>
        </w:rPr>
        <w:t xml:space="preserve"> </w:t>
      </w:r>
      <w:r>
        <w:t>(Приложение 2)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3.4. Рабочие программы дисциплин</w:t>
      </w:r>
      <w:r>
        <w:rPr>
          <w:szCs w:val="28"/>
        </w:rPr>
        <w:t xml:space="preserve"> </w:t>
      </w:r>
      <w:r>
        <w:t>(Приложение 3)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3.5. Программы практик</w:t>
      </w:r>
      <w:r>
        <w:rPr>
          <w:szCs w:val="28"/>
        </w:rPr>
        <w:t xml:space="preserve"> </w:t>
      </w:r>
      <w:r>
        <w:t>(Приложение 4)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3.6. Оценочные средства</w:t>
      </w:r>
      <w:r>
        <w:rPr>
          <w:szCs w:val="28"/>
        </w:rPr>
        <w:t xml:space="preserve"> </w:t>
      </w:r>
      <w:r>
        <w:t>(Приложение 5)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3.7. Государственная итоговая аттестация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3.8. Методические материалы</w:t>
      </w:r>
      <w:r>
        <w:rPr>
          <w:szCs w:val="28"/>
        </w:rPr>
        <w:t xml:space="preserve"> 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3.9. Образовательные технологии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4.</w:t>
      </w:r>
      <w:r w:rsidRPr="0045057C">
        <w:rPr>
          <w:b/>
        </w:rPr>
        <w:t xml:space="preserve"> Условия осуществления образовательной деятельности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4.1. Сведения о профессорско-преподавательском составе</w:t>
      </w:r>
      <w:r>
        <w:t xml:space="preserve"> </w:t>
      </w:r>
    </w:p>
    <w:p w:rsidR="00FC2059" w:rsidRPr="0045057C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45057C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45057C" w:rsidRDefault="00FC2059" w:rsidP="00FC2059">
      <w:pPr>
        <w:tabs>
          <w:tab w:val="left" w:pos="720"/>
        </w:tabs>
        <w:ind w:firstLine="709"/>
        <w:jc w:val="both"/>
      </w:pPr>
      <w:r w:rsidRPr="0045057C">
        <w:t>4.3. Сведения о материально-техническом обеспечении.</w:t>
      </w:r>
      <w:r>
        <w:t xml:space="preserve"> </w:t>
      </w:r>
    </w:p>
    <w:p w:rsidR="00FC2059" w:rsidRPr="0045057C" w:rsidRDefault="00FC2059" w:rsidP="00FC2059">
      <w:pPr>
        <w:ind w:firstLine="708"/>
        <w:jc w:val="both"/>
      </w:pPr>
      <w:r w:rsidRPr="0045057C">
        <w:t>4.4. Условия освоени</w:t>
      </w:r>
      <w:r w:rsidR="00EE7CE7">
        <w:t>я</w:t>
      </w:r>
      <w:bookmarkStart w:id="6" w:name="_GoBack"/>
      <w:bookmarkEnd w:id="6"/>
      <w:r w:rsidRPr="0045057C">
        <w:t xml:space="preserve"> образовательной программы обучающимися с ограниченными возможностями здоровья.</w:t>
      </w:r>
    </w:p>
    <w:p w:rsidR="00FC2059" w:rsidRDefault="00FC2059" w:rsidP="00FC2059">
      <w:pPr>
        <w:pStyle w:val="Default"/>
        <w:jc w:val="both"/>
        <w:rPr>
          <w:rFonts w:eastAsia="Times New Roman"/>
          <w:b/>
          <w:color w:val="auto"/>
          <w:szCs w:val="28"/>
          <w:lang w:eastAsia="ru-RU"/>
        </w:rPr>
      </w:pPr>
      <w:r w:rsidRPr="0045057C">
        <w:rPr>
          <w:b/>
        </w:rPr>
        <w:t>5</w:t>
      </w:r>
      <w:r w:rsidRPr="0045057C">
        <w:rPr>
          <w:rFonts w:eastAsia="Times New Roman"/>
          <w:b/>
          <w:color w:val="auto"/>
          <w:szCs w:val="28"/>
          <w:lang w:eastAsia="ru-RU"/>
        </w:rPr>
        <w:t>. Организация воспитательной работы в ГАОУ ВО ЛО ЛГУ им</w:t>
      </w:r>
      <w:r w:rsidR="00E774F3">
        <w:rPr>
          <w:rFonts w:eastAsia="Times New Roman"/>
          <w:b/>
          <w:color w:val="auto"/>
          <w:szCs w:val="28"/>
          <w:lang w:eastAsia="ru-RU"/>
        </w:rPr>
        <w:t xml:space="preserve">ени </w:t>
      </w:r>
      <w:proofErr w:type="spellStart"/>
      <w:r w:rsidRPr="0045057C">
        <w:rPr>
          <w:rFonts w:eastAsia="Times New Roman"/>
          <w:b/>
          <w:color w:val="auto"/>
          <w:szCs w:val="28"/>
          <w:lang w:eastAsia="ru-RU"/>
        </w:rPr>
        <w:t>А.С.Пушкина</w:t>
      </w:r>
      <w:proofErr w:type="spellEnd"/>
    </w:p>
    <w:p w:rsidR="00FC2059" w:rsidRPr="0045057C" w:rsidRDefault="00FC2059" w:rsidP="00FC2059">
      <w:pPr>
        <w:pStyle w:val="Default"/>
        <w:jc w:val="both"/>
        <w:rPr>
          <w:rFonts w:eastAsia="Times New Roman"/>
          <w:b/>
          <w:caps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5.1. </w:t>
      </w:r>
      <w:r w:rsidRPr="00CE56CC">
        <w:rPr>
          <w:rFonts w:eastAsia="Times New Roman"/>
          <w:color w:val="auto"/>
          <w:szCs w:val="28"/>
          <w:lang w:eastAsia="ru-RU"/>
        </w:rPr>
        <w:t xml:space="preserve">Рабочая программа воспитания </w:t>
      </w:r>
      <w:r w:rsidRPr="00CE56CC">
        <w:t>(Приложение</w:t>
      </w:r>
      <w:r>
        <w:t xml:space="preserve"> 6)</w:t>
      </w:r>
    </w:p>
    <w:p w:rsidR="00FC2059" w:rsidRPr="0045057C" w:rsidRDefault="00FC2059" w:rsidP="00FC2059">
      <w:pPr>
        <w:pStyle w:val="Default"/>
        <w:ind w:firstLine="708"/>
        <w:jc w:val="both"/>
        <w:rPr>
          <w:rFonts w:eastAsia="Times New Roman"/>
          <w:caps/>
          <w:color w:val="auto"/>
          <w:szCs w:val="28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spacing w:line="276" w:lineRule="auto"/>
        <w:jc w:val="center"/>
        <w:rPr>
          <w:b/>
        </w:rPr>
      </w:pPr>
    </w:p>
    <w:p w:rsidR="00FC2059" w:rsidRPr="00F34239" w:rsidRDefault="00FC2059" w:rsidP="00FC2059">
      <w:pPr>
        <w:spacing w:line="276" w:lineRule="auto"/>
        <w:jc w:val="center"/>
        <w:rPr>
          <w:b/>
        </w:rPr>
      </w:pPr>
      <w:r>
        <w:rPr>
          <w:b/>
        </w:rPr>
        <w:lastRenderedPageBreak/>
        <w:t xml:space="preserve">1. </w:t>
      </w:r>
      <w:r w:rsidRPr="00575D8D">
        <w:rPr>
          <w:b/>
          <w:caps/>
        </w:rPr>
        <w:t>Общая характеристика образовательной программы</w:t>
      </w:r>
    </w:p>
    <w:p w:rsidR="00FC2059" w:rsidRDefault="00FC2059" w:rsidP="00FC2059">
      <w:pPr>
        <w:widowControl w:val="0"/>
        <w:jc w:val="center"/>
        <w:rPr>
          <w:b/>
        </w:rPr>
      </w:pPr>
    </w:p>
    <w:p w:rsidR="00FC2059" w:rsidRDefault="00FC2059" w:rsidP="00FC2059">
      <w:pPr>
        <w:widowControl w:val="0"/>
        <w:jc w:val="center"/>
        <w:rPr>
          <w:b/>
        </w:rPr>
      </w:pPr>
      <w:r w:rsidRPr="00F34239">
        <w:rPr>
          <w:b/>
        </w:rPr>
        <w:t>1.</w:t>
      </w:r>
      <w:r>
        <w:rPr>
          <w:b/>
        </w:rPr>
        <w:t>1.</w:t>
      </w:r>
      <w:r w:rsidRPr="00F34239">
        <w:rPr>
          <w:b/>
        </w:rPr>
        <w:t xml:space="preserve"> ОБЩИЕ ПОЛОЖЕНИЯ</w:t>
      </w:r>
    </w:p>
    <w:p w:rsidR="00FC2059" w:rsidRPr="00F34239" w:rsidRDefault="00FC2059" w:rsidP="00FC2059">
      <w:pPr>
        <w:widowControl w:val="0"/>
        <w:jc w:val="center"/>
        <w:rPr>
          <w:b/>
        </w:rPr>
      </w:pPr>
    </w:p>
    <w:p w:rsidR="00FC2059" w:rsidRPr="009D37CA" w:rsidRDefault="00FC2059" w:rsidP="009D37CA">
      <w:pPr>
        <w:widowControl w:val="0"/>
        <w:tabs>
          <w:tab w:val="left" w:pos="851"/>
        </w:tabs>
        <w:autoSpaceDE w:val="0"/>
        <w:autoSpaceDN w:val="0"/>
        <w:ind w:firstLine="5"/>
        <w:jc w:val="both"/>
        <w:rPr>
          <w:lang w:eastAsia="en-US"/>
        </w:rPr>
      </w:pPr>
      <w:r>
        <w:rPr>
          <w:sz w:val="28"/>
          <w:szCs w:val="22"/>
          <w:lang w:eastAsia="en-US"/>
        </w:rPr>
        <w:tab/>
      </w:r>
      <w:r w:rsidRPr="009D37CA">
        <w:rPr>
          <w:lang w:eastAsia="en-US"/>
        </w:rPr>
        <w:t xml:space="preserve">Основная профессиональная образовательная программа высшего образования (далее – образовательная программа) </w:t>
      </w:r>
      <w:proofErr w:type="spellStart"/>
      <w:r w:rsidRPr="009D37CA">
        <w:rPr>
          <w:lang w:eastAsia="en-US"/>
        </w:rPr>
        <w:t>бакалавриата</w:t>
      </w:r>
      <w:proofErr w:type="spellEnd"/>
      <w:r w:rsidRPr="009D37CA">
        <w:rPr>
          <w:lang w:eastAsia="en-US"/>
        </w:rPr>
        <w:t xml:space="preserve">, реализуемая в </w:t>
      </w:r>
      <w:r w:rsidR="009D37CA" w:rsidRPr="009D37CA">
        <w:t xml:space="preserve">Государственном автономном образовательном учреждении высшего образования Ленинградской области </w:t>
      </w:r>
      <w:r w:rsidRPr="009D37CA">
        <w:rPr>
          <w:lang w:eastAsia="en-US"/>
        </w:rPr>
        <w:t xml:space="preserve">«Ленинградский государственный университет имени А.С. Пушкина» по направлению подготовки </w:t>
      </w:r>
      <w:r w:rsidR="009D37CA">
        <w:rPr>
          <w:b/>
        </w:rPr>
        <w:t>4</w:t>
      </w:r>
      <w:r w:rsidR="00852263">
        <w:rPr>
          <w:b/>
        </w:rPr>
        <w:t>5</w:t>
      </w:r>
      <w:r w:rsidR="009D37CA">
        <w:rPr>
          <w:b/>
        </w:rPr>
        <w:t>.03.0</w:t>
      </w:r>
      <w:r w:rsidR="00852263">
        <w:rPr>
          <w:b/>
        </w:rPr>
        <w:t>2</w:t>
      </w:r>
      <w:r w:rsidR="009D37CA">
        <w:rPr>
          <w:b/>
        </w:rPr>
        <w:t xml:space="preserve"> </w:t>
      </w:r>
      <w:r w:rsidR="00852263">
        <w:rPr>
          <w:b/>
        </w:rPr>
        <w:t>Лингвистика</w:t>
      </w:r>
      <w:r w:rsidR="009D37CA">
        <w:t xml:space="preserve">, направленность (профиль) </w:t>
      </w:r>
      <w:r w:rsidR="00852263">
        <w:rPr>
          <w:b/>
          <w:iCs/>
        </w:rPr>
        <w:t xml:space="preserve">Перевод и </w:t>
      </w:r>
      <w:proofErr w:type="spellStart"/>
      <w:r w:rsidR="00852263">
        <w:rPr>
          <w:b/>
          <w:iCs/>
        </w:rPr>
        <w:t>переводоведение</w:t>
      </w:r>
      <w:proofErr w:type="spellEnd"/>
      <w:r w:rsidR="009D37CA">
        <w:t>, представляет</w:t>
      </w:r>
      <w:r w:rsidR="009D37CA" w:rsidRPr="009D37CA">
        <w:rPr>
          <w:lang w:eastAsia="en-US"/>
        </w:rPr>
        <w:t xml:space="preserve"> </w:t>
      </w:r>
      <w:r w:rsidRPr="009D37CA">
        <w:rPr>
          <w:lang w:eastAsia="en-US"/>
        </w:rPr>
        <w:t>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9D37CA">
        <w:t xml:space="preserve"> </w:t>
      </w:r>
      <w:r w:rsidRPr="009D37CA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213846" w:rsidRPr="00213846">
        <w:t>45.03.02 Лингвистика</w:t>
      </w:r>
      <w:r w:rsidR="009D37CA">
        <w:t>, утвержденного приказом Министерства образования и</w:t>
      </w:r>
      <w:r w:rsidR="00852263">
        <w:t xml:space="preserve"> науки Российской Федерации от 1</w:t>
      </w:r>
      <w:r w:rsidR="009D37CA">
        <w:t xml:space="preserve">2 </w:t>
      </w:r>
      <w:r w:rsidR="00852263">
        <w:t>августа</w:t>
      </w:r>
      <w:r w:rsidR="009D37CA">
        <w:t xml:space="preserve"> 20</w:t>
      </w:r>
      <w:r w:rsidR="00852263">
        <w:t>20</w:t>
      </w:r>
      <w:r w:rsidR="009D37CA">
        <w:t xml:space="preserve"> г. № </w:t>
      </w:r>
      <w:r w:rsidR="00852263">
        <w:t>969</w:t>
      </w:r>
      <w:r w:rsidR="009D37CA">
        <w:t xml:space="preserve"> (далее – ФГОС ВО).</w:t>
      </w:r>
    </w:p>
    <w:p w:rsidR="009D37CA" w:rsidRDefault="00FC2059" w:rsidP="009D37CA">
      <w:pPr>
        <w:widowControl w:val="0"/>
        <w:tabs>
          <w:tab w:val="left" w:pos="851"/>
        </w:tabs>
        <w:autoSpaceDE w:val="0"/>
        <w:autoSpaceDN w:val="0"/>
        <w:ind w:left="6" w:firstLine="6"/>
        <w:jc w:val="both"/>
        <w:rPr>
          <w:lang w:eastAsia="en-US"/>
        </w:rPr>
      </w:pPr>
      <w:r w:rsidRPr="009D37CA">
        <w:rPr>
          <w:lang w:eastAsia="en-US"/>
        </w:rPr>
        <w:tab/>
        <w:t xml:space="preserve"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</w:t>
      </w:r>
    </w:p>
    <w:p w:rsidR="00FC2059" w:rsidRPr="009D37CA" w:rsidRDefault="009D37CA" w:rsidP="009D37CA">
      <w:pPr>
        <w:widowControl w:val="0"/>
        <w:tabs>
          <w:tab w:val="left" w:pos="851"/>
        </w:tabs>
        <w:autoSpaceDE w:val="0"/>
        <w:autoSpaceDN w:val="0"/>
        <w:ind w:left="6" w:firstLine="6"/>
        <w:jc w:val="both"/>
        <w:rPr>
          <w:lang w:eastAsia="en-US"/>
        </w:rPr>
      </w:pPr>
      <w:r>
        <w:rPr>
          <w:lang w:eastAsia="en-US"/>
        </w:rPr>
        <w:tab/>
      </w:r>
      <w:r w:rsidR="00FC2059" w:rsidRPr="009D37CA">
        <w:rPr>
          <w:lang w:eastAsia="en-US"/>
        </w:rPr>
        <w:t>Нормативные</w:t>
      </w:r>
      <w:r w:rsidR="00FC2059" w:rsidRPr="009D37CA">
        <w:rPr>
          <w:spacing w:val="-6"/>
          <w:lang w:eastAsia="en-US"/>
        </w:rPr>
        <w:t xml:space="preserve"> </w:t>
      </w:r>
      <w:r w:rsidR="00FC2059" w:rsidRPr="009D37CA">
        <w:rPr>
          <w:lang w:eastAsia="en-US"/>
        </w:rPr>
        <w:t>документы.</w:t>
      </w:r>
    </w:p>
    <w:p w:rsidR="00FC2059" w:rsidRPr="009D37CA" w:rsidRDefault="00FC2059" w:rsidP="009D37CA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ind w:right="342"/>
        <w:jc w:val="both"/>
        <w:rPr>
          <w:rFonts w:ascii="Calibri" w:hAnsi="Calibri"/>
          <w:color w:val="222222"/>
          <w:lang w:eastAsia="en-US"/>
        </w:rPr>
      </w:pPr>
      <w:r w:rsidRPr="009D37CA">
        <w:rPr>
          <w:lang w:eastAsia="en-US"/>
        </w:rPr>
        <w:t>Федеральный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закон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от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29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декабря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2012 года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№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273-ФЗ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«Об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образовании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в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Российской</w:t>
      </w:r>
      <w:r w:rsidRPr="009D37CA">
        <w:rPr>
          <w:spacing w:val="-1"/>
          <w:lang w:eastAsia="en-US"/>
        </w:rPr>
        <w:t xml:space="preserve"> </w:t>
      </w:r>
      <w:r w:rsidRPr="009D37CA">
        <w:rPr>
          <w:lang w:eastAsia="en-US"/>
        </w:rPr>
        <w:t>Федерации»;</w:t>
      </w:r>
    </w:p>
    <w:p w:rsidR="00FC2059" w:rsidRPr="009D37CA" w:rsidRDefault="00FC2059" w:rsidP="009D37CA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ind w:right="344"/>
        <w:jc w:val="both"/>
        <w:rPr>
          <w:rFonts w:ascii="Calibri" w:hAnsi="Calibri"/>
          <w:color w:val="222222"/>
          <w:lang w:eastAsia="en-US"/>
        </w:rPr>
      </w:pPr>
      <w:r w:rsidRPr="009D37CA">
        <w:rPr>
          <w:color w:val="222222"/>
          <w:lang w:eastAsia="en-US"/>
        </w:rPr>
        <w:t>Федеральный государственный образовательный стандарт высшего образования –</w:t>
      </w:r>
      <w:r w:rsidRPr="009D37CA">
        <w:rPr>
          <w:color w:val="222222"/>
          <w:spacing w:val="-67"/>
          <w:lang w:eastAsia="en-US"/>
        </w:rPr>
        <w:t xml:space="preserve"> </w:t>
      </w:r>
      <w:proofErr w:type="spellStart"/>
      <w:r w:rsidRPr="009D37CA">
        <w:rPr>
          <w:color w:val="222222"/>
          <w:lang w:eastAsia="en-US"/>
        </w:rPr>
        <w:t>бакалавриат</w:t>
      </w:r>
      <w:proofErr w:type="spellEnd"/>
      <w:r w:rsidRPr="009D37CA">
        <w:rPr>
          <w:color w:val="222222"/>
          <w:lang w:eastAsia="en-US"/>
        </w:rPr>
        <w:t xml:space="preserve"> по направлению подготовки </w:t>
      </w:r>
      <w:r w:rsidR="00213846" w:rsidRPr="00213846">
        <w:t>45.03.02 Лингвистика</w:t>
      </w:r>
      <w:r w:rsidRPr="009D37CA">
        <w:rPr>
          <w:color w:val="222222"/>
          <w:lang w:eastAsia="en-US"/>
        </w:rPr>
        <w:t>, утвержденный приказом Министерства образования и</w:t>
      </w:r>
      <w:r w:rsidR="00852263">
        <w:rPr>
          <w:color w:val="222222"/>
          <w:lang w:eastAsia="en-US"/>
        </w:rPr>
        <w:t xml:space="preserve"> науки Российской Федерации от 1</w:t>
      </w:r>
      <w:r w:rsidR="001706E8">
        <w:rPr>
          <w:color w:val="222222"/>
          <w:lang w:eastAsia="en-US"/>
        </w:rPr>
        <w:t>2</w:t>
      </w:r>
      <w:r w:rsidRPr="009D37CA">
        <w:rPr>
          <w:color w:val="222222"/>
          <w:lang w:eastAsia="en-US"/>
        </w:rPr>
        <w:t xml:space="preserve"> </w:t>
      </w:r>
      <w:r w:rsidR="00852263">
        <w:rPr>
          <w:color w:val="222222"/>
          <w:lang w:eastAsia="en-US"/>
        </w:rPr>
        <w:t>августа</w:t>
      </w:r>
      <w:r w:rsidRPr="009D37CA">
        <w:rPr>
          <w:color w:val="222222"/>
          <w:lang w:eastAsia="en-US"/>
        </w:rPr>
        <w:t xml:space="preserve"> 2018 г. N </w:t>
      </w:r>
      <w:r w:rsidR="00852263">
        <w:rPr>
          <w:color w:val="222222"/>
          <w:lang w:eastAsia="en-US"/>
        </w:rPr>
        <w:t>969</w:t>
      </w:r>
      <w:r w:rsidRPr="009D37CA">
        <w:rPr>
          <w:color w:val="222222"/>
          <w:lang w:eastAsia="en-US"/>
        </w:rPr>
        <w:t xml:space="preserve"> </w:t>
      </w:r>
      <w:r w:rsidRPr="009D37CA">
        <w:rPr>
          <w:lang w:eastAsia="en-US"/>
        </w:rPr>
        <w:t>(далее –</w:t>
      </w:r>
      <w:r w:rsidRPr="009D37CA">
        <w:rPr>
          <w:spacing w:val="-67"/>
          <w:lang w:eastAsia="en-US"/>
        </w:rPr>
        <w:t xml:space="preserve"> </w:t>
      </w:r>
      <w:r w:rsidRPr="009D37CA">
        <w:rPr>
          <w:lang w:eastAsia="en-US"/>
        </w:rPr>
        <w:t xml:space="preserve">ФГОС ВО); </w:t>
      </w:r>
    </w:p>
    <w:p w:rsidR="00FC2059" w:rsidRPr="009D37CA" w:rsidRDefault="00FC2059" w:rsidP="009D37CA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ind w:right="342"/>
        <w:jc w:val="both"/>
        <w:rPr>
          <w:lang w:eastAsia="en-US"/>
        </w:rPr>
      </w:pPr>
      <w:r w:rsidRPr="009D37CA">
        <w:rPr>
          <w:lang w:eastAsia="en-US"/>
        </w:rPr>
        <w:t xml:space="preserve">Положение о практической подготовке обучающихся, утвержденное приказом </w:t>
      </w:r>
      <w:proofErr w:type="spellStart"/>
      <w:r w:rsidRPr="009D37CA">
        <w:rPr>
          <w:lang w:eastAsia="en-US"/>
        </w:rPr>
        <w:t>Минобрнауки</w:t>
      </w:r>
      <w:proofErr w:type="spellEnd"/>
      <w:r w:rsidRPr="009D37CA">
        <w:rPr>
          <w:lang w:eastAsia="en-US"/>
        </w:rPr>
        <w:t xml:space="preserve"> России от 5 августа 2020 года №885/390;</w:t>
      </w:r>
    </w:p>
    <w:p w:rsidR="00FC2059" w:rsidRPr="009D37CA" w:rsidRDefault="00FC2059" w:rsidP="009D37CA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ind w:right="342"/>
        <w:jc w:val="both"/>
        <w:rPr>
          <w:rFonts w:ascii="Calibri" w:hAnsi="Calibri"/>
          <w:lang w:eastAsia="en-US"/>
        </w:rPr>
      </w:pPr>
      <w:r w:rsidRPr="009D37CA">
        <w:rPr>
          <w:lang w:eastAsia="en-US"/>
        </w:rPr>
        <w:t>Порядок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организации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и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осуществления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образовательной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деятельности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по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 xml:space="preserve">образовательным программам высшего образования – программам </w:t>
      </w:r>
      <w:proofErr w:type="spellStart"/>
      <w:r w:rsidRPr="009D37CA">
        <w:rPr>
          <w:lang w:eastAsia="en-US"/>
        </w:rPr>
        <w:t>бакалавриата</w:t>
      </w:r>
      <w:proofErr w:type="spellEnd"/>
      <w:r w:rsidRPr="009D37CA">
        <w:rPr>
          <w:lang w:eastAsia="en-US"/>
        </w:rPr>
        <w:t>,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программам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магистратуры,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программам</w:t>
      </w:r>
      <w:r w:rsidRPr="009D37CA">
        <w:rPr>
          <w:spacing w:val="1"/>
          <w:lang w:eastAsia="en-US"/>
        </w:rPr>
        <w:t xml:space="preserve"> </w:t>
      </w:r>
      <w:proofErr w:type="spellStart"/>
      <w:r w:rsidRPr="009D37CA">
        <w:rPr>
          <w:lang w:eastAsia="en-US"/>
        </w:rPr>
        <w:t>специалитета</w:t>
      </w:r>
      <w:proofErr w:type="spellEnd"/>
      <w:r w:rsidRPr="009D37CA">
        <w:rPr>
          <w:lang w:eastAsia="en-US"/>
        </w:rPr>
        <w:t>, утвержденный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приказом</w:t>
      </w:r>
      <w:r w:rsidRPr="009D37CA">
        <w:rPr>
          <w:spacing w:val="1"/>
          <w:lang w:eastAsia="en-US"/>
        </w:rPr>
        <w:t xml:space="preserve"> </w:t>
      </w:r>
      <w:proofErr w:type="spellStart"/>
      <w:r w:rsidRPr="009D37CA">
        <w:rPr>
          <w:lang w:eastAsia="en-US"/>
        </w:rPr>
        <w:t>Минобрнауки</w:t>
      </w:r>
      <w:proofErr w:type="spellEnd"/>
      <w:r w:rsidRPr="009D37CA">
        <w:rPr>
          <w:lang w:eastAsia="en-US"/>
        </w:rPr>
        <w:t xml:space="preserve"> России от 6 апреля 2021 года №245 (далее – Порядок организации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образовательной</w:t>
      </w:r>
      <w:r w:rsidRPr="009D37CA">
        <w:rPr>
          <w:spacing w:val="-3"/>
          <w:lang w:eastAsia="en-US"/>
        </w:rPr>
        <w:t xml:space="preserve"> </w:t>
      </w:r>
      <w:r w:rsidRPr="009D37CA">
        <w:rPr>
          <w:lang w:eastAsia="en-US"/>
        </w:rPr>
        <w:t>деятельности);</w:t>
      </w:r>
    </w:p>
    <w:p w:rsidR="00FC2059" w:rsidRPr="009D37CA" w:rsidRDefault="00FC2059" w:rsidP="009D37CA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ind w:right="343"/>
        <w:contextualSpacing w:val="0"/>
        <w:jc w:val="both"/>
        <w:rPr>
          <w:rFonts w:ascii="Calibri" w:hAnsi="Calibri"/>
        </w:rPr>
      </w:pPr>
      <w:r w:rsidRPr="009D37CA">
        <w:t>Порядок зачета организацией, осуществляющей образовательную деятельность,</w:t>
      </w:r>
      <w:r w:rsidRPr="009D37CA">
        <w:rPr>
          <w:spacing w:val="1"/>
        </w:rPr>
        <w:t xml:space="preserve"> </w:t>
      </w:r>
      <w:r w:rsidRPr="009D37CA">
        <w:t>результатов</w:t>
      </w:r>
      <w:r w:rsidRPr="009D37CA">
        <w:rPr>
          <w:spacing w:val="1"/>
        </w:rPr>
        <w:t xml:space="preserve"> </w:t>
      </w:r>
      <w:r w:rsidRPr="009D37CA">
        <w:t>освоения</w:t>
      </w:r>
      <w:r w:rsidRPr="009D37CA">
        <w:rPr>
          <w:spacing w:val="1"/>
        </w:rPr>
        <w:t xml:space="preserve"> </w:t>
      </w:r>
      <w:r w:rsidRPr="009D37CA">
        <w:t>обучающимися</w:t>
      </w:r>
      <w:r w:rsidRPr="009D37CA">
        <w:rPr>
          <w:spacing w:val="1"/>
        </w:rPr>
        <w:t xml:space="preserve"> </w:t>
      </w:r>
      <w:r w:rsidRPr="009D37CA">
        <w:t>учебных</w:t>
      </w:r>
      <w:r w:rsidRPr="009D37CA">
        <w:rPr>
          <w:spacing w:val="1"/>
        </w:rPr>
        <w:t xml:space="preserve"> </w:t>
      </w:r>
      <w:r w:rsidRPr="009D37CA">
        <w:t>предметов,</w:t>
      </w:r>
      <w:r w:rsidRPr="009D37CA">
        <w:rPr>
          <w:spacing w:val="1"/>
        </w:rPr>
        <w:t xml:space="preserve"> </w:t>
      </w:r>
      <w:r w:rsidRPr="009D37CA">
        <w:t>курсов,</w:t>
      </w:r>
      <w:r w:rsidRPr="009D37CA">
        <w:rPr>
          <w:spacing w:val="1"/>
        </w:rPr>
        <w:t xml:space="preserve"> </w:t>
      </w:r>
      <w:r w:rsidRPr="009D37CA">
        <w:t>дисциплин</w:t>
      </w:r>
      <w:r w:rsidRPr="009D37CA">
        <w:rPr>
          <w:spacing w:val="1"/>
        </w:rPr>
        <w:t xml:space="preserve"> </w:t>
      </w:r>
      <w:r w:rsidRPr="009D37CA">
        <w:t>(модулей),</w:t>
      </w:r>
      <w:r w:rsidRPr="009D37CA">
        <w:rPr>
          <w:spacing w:val="1"/>
        </w:rPr>
        <w:t xml:space="preserve"> </w:t>
      </w:r>
      <w:r w:rsidRPr="009D37CA">
        <w:t>практики,</w:t>
      </w:r>
      <w:r w:rsidRPr="009D37CA">
        <w:rPr>
          <w:spacing w:val="1"/>
        </w:rPr>
        <w:t xml:space="preserve"> </w:t>
      </w:r>
      <w:r w:rsidRPr="009D37CA">
        <w:t>дополнительных</w:t>
      </w:r>
      <w:r w:rsidRPr="009D37CA">
        <w:rPr>
          <w:spacing w:val="1"/>
        </w:rPr>
        <w:t xml:space="preserve"> </w:t>
      </w:r>
      <w:r w:rsidRPr="009D37CA">
        <w:t>образовательных</w:t>
      </w:r>
      <w:r w:rsidRPr="009D37CA">
        <w:rPr>
          <w:spacing w:val="1"/>
        </w:rPr>
        <w:t xml:space="preserve"> </w:t>
      </w:r>
      <w:r w:rsidRPr="009D37CA">
        <w:t>программ</w:t>
      </w:r>
      <w:r w:rsidRPr="009D37CA">
        <w:rPr>
          <w:spacing w:val="1"/>
        </w:rPr>
        <w:t xml:space="preserve"> </w:t>
      </w:r>
      <w:r w:rsidRPr="009D37CA">
        <w:t>в</w:t>
      </w:r>
      <w:r w:rsidRPr="009D37CA">
        <w:rPr>
          <w:spacing w:val="1"/>
        </w:rPr>
        <w:t xml:space="preserve"> </w:t>
      </w:r>
      <w:r w:rsidRPr="009D37CA">
        <w:t>других</w:t>
      </w:r>
      <w:r w:rsidRPr="009D37CA">
        <w:rPr>
          <w:spacing w:val="-67"/>
        </w:rPr>
        <w:t xml:space="preserve"> </w:t>
      </w:r>
      <w:r w:rsidRPr="009D37CA">
        <w:t>организациях,</w:t>
      </w:r>
      <w:r w:rsidRPr="009D37CA">
        <w:rPr>
          <w:spacing w:val="1"/>
        </w:rPr>
        <w:t xml:space="preserve"> </w:t>
      </w:r>
      <w:r w:rsidRPr="009D37CA">
        <w:t>осуществляющих</w:t>
      </w:r>
      <w:r w:rsidRPr="009D37CA">
        <w:rPr>
          <w:spacing w:val="1"/>
        </w:rPr>
        <w:t xml:space="preserve"> </w:t>
      </w:r>
      <w:r w:rsidRPr="009D37CA">
        <w:t>образовательную</w:t>
      </w:r>
      <w:r w:rsidRPr="009D37CA">
        <w:rPr>
          <w:spacing w:val="1"/>
        </w:rPr>
        <w:t xml:space="preserve"> </w:t>
      </w:r>
      <w:r w:rsidRPr="009D37CA">
        <w:t>деятельность,</w:t>
      </w:r>
      <w:r w:rsidRPr="009D37CA">
        <w:rPr>
          <w:spacing w:val="1"/>
        </w:rPr>
        <w:t xml:space="preserve"> </w:t>
      </w:r>
      <w:r w:rsidRPr="009D37CA">
        <w:t>утвержденный</w:t>
      </w:r>
      <w:r w:rsidRPr="009D37CA">
        <w:rPr>
          <w:spacing w:val="1"/>
        </w:rPr>
        <w:t xml:space="preserve"> </w:t>
      </w:r>
      <w:r w:rsidRPr="009D37CA">
        <w:t>приказом</w:t>
      </w:r>
      <w:r w:rsidRPr="009D37CA">
        <w:rPr>
          <w:spacing w:val="-1"/>
        </w:rPr>
        <w:t xml:space="preserve"> </w:t>
      </w:r>
      <w:proofErr w:type="spellStart"/>
      <w:r w:rsidRPr="009D37CA">
        <w:t>Минобрнауки</w:t>
      </w:r>
      <w:proofErr w:type="spellEnd"/>
      <w:r w:rsidRPr="009D37CA">
        <w:t xml:space="preserve"> России</w:t>
      </w:r>
      <w:r w:rsidRPr="009D37CA">
        <w:rPr>
          <w:spacing w:val="-1"/>
        </w:rPr>
        <w:t xml:space="preserve"> </w:t>
      </w:r>
      <w:r w:rsidRPr="009D37CA">
        <w:t>от</w:t>
      </w:r>
      <w:r w:rsidRPr="009D37CA">
        <w:rPr>
          <w:spacing w:val="-4"/>
        </w:rPr>
        <w:t xml:space="preserve"> </w:t>
      </w:r>
      <w:r w:rsidRPr="009D37CA">
        <w:t>30</w:t>
      </w:r>
      <w:r w:rsidRPr="009D37CA">
        <w:rPr>
          <w:spacing w:val="-2"/>
        </w:rPr>
        <w:t xml:space="preserve"> </w:t>
      </w:r>
      <w:r w:rsidRPr="009D37CA">
        <w:t>июля</w:t>
      </w:r>
      <w:r w:rsidRPr="009D37CA">
        <w:rPr>
          <w:spacing w:val="-1"/>
        </w:rPr>
        <w:t xml:space="preserve"> </w:t>
      </w:r>
      <w:r w:rsidRPr="009D37CA">
        <w:t>2020</w:t>
      </w:r>
      <w:r w:rsidRPr="009D37CA">
        <w:rPr>
          <w:spacing w:val="1"/>
        </w:rPr>
        <w:t xml:space="preserve"> </w:t>
      </w:r>
      <w:r w:rsidRPr="009D37CA">
        <w:t>года</w:t>
      </w:r>
      <w:r w:rsidRPr="009D37CA">
        <w:rPr>
          <w:spacing w:val="-2"/>
        </w:rPr>
        <w:t xml:space="preserve"> </w:t>
      </w:r>
      <w:r w:rsidRPr="009D37CA">
        <w:t>№845/369</w:t>
      </w:r>
      <w:r w:rsidR="009D37CA">
        <w:t>;</w:t>
      </w:r>
    </w:p>
    <w:p w:rsidR="00FC2059" w:rsidRPr="009D37CA" w:rsidRDefault="00FC2059" w:rsidP="009D37CA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ind w:right="344"/>
        <w:contextualSpacing w:val="0"/>
        <w:jc w:val="both"/>
        <w:rPr>
          <w:rFonts w:ascii="Calibri" w:hAnsi="Calibri"/>
        </w:rPr>
      </w:pPr>
      <w:r w:rsidRPr="009D37CA">
        <w:t>Требования</w:t>
      </w:r>
      <w:r w:rsidRPr="009D37CA">
        <w:rPr>
          <w:spacing w:val="1"/>
        </w:rPr>
        <w:t xml:space="preserve"> </w:t>
      </w:r>
      <w:r w:rsidRPr="009D37CA">
        <w:t>к</w:t>
      </w:r>
      <w:r w:rsidRPr="009D37CA">
        <w:rPr>
          <w:spacing w:val="1"/>
        </w:rPr>
        <w:t xml:space="preserve"> </w:t>
      </w:r>
      <w:r w:rsidRPr="009D37CA">
        <w:t>структуре</w:t>
      </w:r>
      <w:r w:rsidRPr="009D37CA">
        <w:rPr>
          <w:spacing w:val="1"/>
        </w:rPr>
        <w:t xml:space="preserve"> </w:t>
      </w:r>
      <w:r w:rsidRPr="009D37CA">
        <w:t>официального</w:t>
      </w:r>
      <w:r w:rsidRPr="009D37CA">
        <w:rPr>
          <w:spacing w:val="1"/>
        </w:rPr>
        <w:t xml:space="preserve"> </w:t>
      </w:r>
      <w:r w:rsidRPr="009D37CA">
        <w:t>сайта</w:t>
      </w:r>
      <w:r w:rsidRPr="009D37CA">
        <w:rPr>
          <w:spacing w:val="1"/>
        </w:rPr>
        <w:t xml:space="preserve"> </w:t>
      </w:r>
      <w:r w:rsidRPr="009D37CA">
        <w:t>образовательной</w:t>
      </w:r>
      <w:r w:rsidRPr="009D37CA">
        <w:rPr>
          <w:spacing w:val="1"/>
        </w:rPr>
        <w:t xml:space="preserve"> </w:t>
      </w:r>
      <w:r w:rsidRPr="009D37CA">
        <w:t>организации</w:t>
      </w:r>
      <w:r w:rsidRPr="009D37CA">
        <w:rPr>
          <w:spacing w:val="1"/>
        </w:rPr>
        <w:t xml:space="preserve"> </w:t>
      </w:r>
      <w:r w:rsidRPr="009D37CA">
        <w:t>в</w:t>
      </w:r>
      <w:r w:rsidRPr="009D37CA">
        <w:rPr>
          <w:spacing w:val="1"/>
        </w:rPr>
        <w:t xml:space="preserve"> </w:t>
      </w:r>
      <w:r w:rsidRPr="009D37CA">
        <w:t>информационно-телекоммуникационной</w:t>
      </w:r>
      <w:r w:rsidRPr="009D37CA">
        <w:rPr>
          <w:spacing w:val="1"/>
        </w:rPr>
        <w:t xml:space="preserve"> </w:t>
      </w:r>
      <w:r w:rsidRPr="009D37CA">
        <w:t>сети</w:t>
      </w:r>
      <w:r w:rsidRPr="009D37CA">
        <w:rPr>
          <w:spacing w:val="1"/>
        </w:rPr>
        <w:t xml:space="preserve"> </w:t>
      </w:r>
      <w:r w:rsidRPr="009D37CA">
        <w:t>«Интернет»</w:t>
      </w:r>
      <w:r w:rsidRPr="009D37CA">
        <w:rPr>
          <w:spacing w:val="1"/>
        </w:rPr>
        <w:t xml:space="preserve"> </w:t>
      </w:r>
      <w:r w:rsidRPr="009D37CA">
        <w:t>и</w:t>
      </w:r>
      <w:r w:rsidRPr="009D37CA">
        <w:rPr>
          <w:spacing w:val="1"/>
        </w:rPr>
        <w:t xml:space="preserve"> </w:t>
      </w:r>
      <w:r w:rsidRPr="009D37CA">
        <w:t>формату</w:t>
      </w:r>
      <w:r w:rsidRPr="009D37CA">
        <w:rPr>
          <w:spacing w:val="1"/>
        </w:rPr>
        <w:t xml:space="preserve"> </w:t>
      </w:r>
      <w:r w:rsidRPr="009D37CA">
        <w:t>представления</w:t>
      </w:r>
      <w:r w:rsidRPr="009D37CA">
        <w:rPr>
          <w:spacing w:val="1"/>
        </w:rPr>
        <w:t xml:space="preserve"> </w:t>
      </w:r>
      <w:r w:rsidRPr="009D37CA">
        <w:t>информации,</w:t>
      </w:r>
      <w:r w:rsidRPr="009D37CA">
        <w:rPr>
          <w:spacing w:val="1"/>
        </w:rPr>
        <w:t xml:space="preserve"> </w:t>
      </w:r>
      <w:r w:rsidRPr="009D37CA">
        <w:t>утвержденные</w:t>
      </w:r>
      <w:r w:rsidRPr="009D37CA">
        <w:rPr>
          <w:spacing w:val="1"/>
        </w:rPr>
        <w:t xml:space="preserve"> </w:t>
      </w:r>
      <w:r w:rsidRPr="009D37CA">
        <w:t>приказом</w:t>
      </w:r>
      <w:r w:rsidRPr="009D37CA">
        <w:rPr>
          <w:spacing w:val="1"/>
        </w:rPr>
        <w:t xml:space="preserve"> </w:t>
      </w:r>
      <w:r w:rsidRPr="009D37CA">
        <w:t>Федеральной</w:t>
      </w:r>
      <w:r w:rsidRPr="009D37CA">
        <w:rPr>
          <w:spacing w:val="1"/>
        </w:rPr>
        <w:t xml:space="preserve"> </w:t>
      </w:r>
      <w:r w:rsidRPr="009D37CA">
        <w:t>службы</w:t>
      </w:r>
      <w:r w:rsidRPr="009D37CA">
        <w:rPr>
          <w:spacing w:val="1"/>
        </w:rPr>
        <w:t xml:space="preserve"> </w:t>
      </w:r>
      <w:r w:rsidRPr="009D37CA">
        <w:t>по</w:t>
      </w:r>
      <w:r w:rsidRPr="009D37CA">
        <w:rPr>
          <w:spacing w:val="1"/>
        </w:rPr>
        <w:t xml:space="preserve"> </w:t>
      </w:r>
      <w:r w:rsidRPr="009D37CA">
        <w:t>надзору в</w:t>
      </w:r>
      <w:r w:rsidRPr="009D37CA">
        <w:rPr>
          <w:spacing w:val="-2"/>
        </w:rPr>
        <w:t xml:space="preserve"> </w:t>
      </w:r>
      <w:r w:rsidRPr="009D37CA">
        <w:t>сере</w:t>
      </w:r>
      <w:r w:rsidRPr="009D37CA">
        <w:rPr>
          <w:spacing w:val="-3"/>
        </w:rPr>
        <w:t xml:space="preserve"> </w:t>
      </w:r>
      <w:r w:rsidRPr="009D37CA">
        <w:lastRenderedPageBreak/>
        <w:t>образования</w:t>
      </w:r>
      <w:r w:rsidRPr="009D37CA">
        <w:rPr>
          <w:spacing w:val="-3"/>
        </w:rPr>
        <w:t xml:space="preserve"> </w:t>
      </w:r>
      <w:r w:rsidRPr="009D37CA">
        <w:t>и науки от</w:t>
      </w:r>
      <w:r w:rsidRPr="009D37CA">
        <w:rPr>
          <w:spacing w:val="-4"/>
        </w:rPr>
        <w:t xml:space="preserve"> </w:t>
      </w:r>
      <w:r w:rsidRPr="009D37CA">
        <w:t>14</w:t>
      </w:r>
      <w:r w:rsidRPr="009D37CA">
        <w:rPr>
          <w:spacing w:val="1"/>
        </w:rPr>
        <w:t xml:space="preserve"> </w:t>
      </w:r>
      <w:r w:rsidRPr="009D37CA">
        <w:t>августа</w:t>
      </w:r>
      <w:r w:rsidRPr="009D37CA">
        <w:rPr>
          <w:spacing w:val="-1"/>
        </w:rPr>
        <w:t xml:space="preserve"> </w:t>
      </w:r>
      <w:r w:rsidRPr="009D37CA">
        <w:t>2020 года</w:t>
      </w:r>
      <w:r w:rsidRPr="009D37CA">
        <w:rPr>
          <w:spacing w:val="-2"/>
        </w:rPr>
        <w:t xml:space="preserve"> </w:t>
      </w:r>
      <w:r w:rsidRPr="009D37CA">
        <w:t>№ 831</w:t>
      </w:r>
      <w:r w:rsidR="009D37CA">
        <w:t>;</w:t>
      </w:r>
    </w:p>
    <w:p w:rsidR="00FC2059" w:rsidRPr="009D37CA" w:rsidRDefault="00FC2059" w:rsidP="009D37CA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ind w:right="343"/>
        <w:contextualSpacing w:val="0"/>
        <w:jc w:val="both"/>
        <w:rPr>
          <w:rFonts w:ascii="Calibri" w:hAnsi="Calibri"/>
        </w:rPr>
      </w:pPr>
      <w:r w:rsidRPr="009D37CA">
        <w:t>Порядок проведения государственной итоговой аттестации по образовательным</w:t>
      </w:r>
      <w:r w:rsidRPr="009D37CA">
        <w:rPr>
          <w:spacing w:val="1"/>
        </w:rPr>
        <w:t xml:space="preserve"> </w:t>
      </w:r>
      <w:r w:rsidRPr="009D37CA">
        <w:t>программам</w:t>
      </w:r>
      <w:r w:rsidRPr="009D37CA">
        <w:rPr>
          <w:spacing w:val="1"/>
        </w:rPr>
        <w:t xml:space="preserve"> </w:t>
      </w:r>
      <w:r w:rsidRPr="009D37CA">
        <w:t>высшего</w:t>
      </w:r>
      <w:r w:rsidRPr="009D37CA">
        <w:rPr>
          <w:spacing w:val="1"/>
        </w:rPr>
        <w:t xml:space="preserve"> </w:t>
      </w:r>
      <w:r w:rsidRPr="009D37CA">
        <w:t>образования</w:t>
      </w:r>
      <w:r w:rsidRPr="009D37CA">
        <w:rPr>
          <w:spacing w:val="1"/>
        </w:rPr>
        <w:t xml:space="preserve"> </w:t>
      </w:r>
      <w:r w:rsidRPr="009D37CA">
        <w:t>–</w:t>
      </w:r>
      <w:r w:rsidRPr="009D37CA">
        <w:rPr>
          <w:spacing w:val="1"/>
        </w:rPr>
        <w:t xml:space="preserve"> </w:t>
      </w:r>
      <w:r w:rsidRPr="009D37CA">
        <w:t>программам</w:t>
      </w:r>
      <w:r w:rsidRPr="009D37CA">
        <w:rPr>
          <w:spacing w:val="1"/>
        </w:rPr>
        <w:t xml:space="preserve"> </w:t>
      </w:r>
      <w:proofErr w:type="spellStart"/>
      <w:r w:rsidRPr="009D37CA">
        <w:t>бакалавриата</w:t>
      </w:r>
      <w:proofErr w:type="spellEnd"/>
      <w:r w:rsidRPr="009D37CA">
        <w:t>,</w:t>
      </w:r>
      <w:r w:rsidRPr="009D37CA">
        <w:rPr>
          <w:spacing w:val="1"/>
        </w:rPr>
        <w:t xml:space="preserve"> </w:t>
      </w:r>
      <w:r w:rsidRPr="009D37CA">
        <w:t>программам</w:t>
      </w:r>
      <w:r w:rsidRPr="009D37CA">
        <w:rPr>
          <w:spacing w:val="1"/>
        </w:rPr>
        <w:t xml:space="preserve"> </w:t>
      </w:r>
      <w:proofErr w:type="spellStart"/>
      <w:r w:rsidRPr="009D37CA">
        <w:t>специалитета</w:t>
      </w:r>
      <w:proofErr w:type="spellEnd"/>
      <w:r w:rsidRPr="009D37CA">
        <w:rPr>
          <w:spacing w:val="-6"/>
        </w:rPr>
        <w:t xml:space="preserve"> </w:t>
      </w:r>
      <w:r w:rsidRPr="009D37CA">
        <w:t>и</w:t>
      </w:r>
      <w:r w:rsidRPr="009D37CA">
        <w:rPr>
          <w:spacing w:val="-7"/>
        </w:rPr>
        <w:t xml:space="preserve"> </w:t>
      </w:r>
      <w:r w:rsidRPr="009D37CA">
        <w:t>программам</w:t>
      </w:r>
      <w:r w:rsidRPr="009D37CA">
        <w:rPr>
          <w:spacing w:val="-5"/>
        </w:rPr>
        <w:t xml:space="preserve"> </w:t>
      </w:r>
      <w:r w:rsidRPr="009D37CA">
        <w:t>магистратуры,</w:t>
      </w:r>
      <w:r w:rsidRPr="009D37CA">
        <w:rPr>
          <w:spacing w:val="-6"/>
        </w:rPr>
        <w:t xml:space="preserve"> </w:t>
      </w:r>
      <w:r w:rsidRPr="009D37CA">
        <w:t>утвержденный</w:t>
      </w:r>
      <w:r w:rsidRPr="009D37CA">
        <w:rPr>
          <w:spacing w:val="-5"/>
        </w:rPr>
        <w:t xml:space="preserve"> </w:t>
      </w:r>
      <w:r w:rsidRPr="009D37CA">
        <w:t>приказом</w:t>
      </w:r>
      <w:r w:rsidRPr="009D37CA">
        <w:rPr>
          <w:spacing w:val="-4"/>
        </w:rPr>
        <w:t xml:space="preserve"> </w:t>
      </w:r>
      <w:proofErr w:type="spellStart"/>
      <w:r w:rsidRPr="009D37CA">
        <w:t>Минобрнауки</w:t>
      </w:r>
      <w:proofErr w:type="spellEnd"/>
      <w:r w:rsidRPr="009D37CA">
        <w:rPr>
          <w:spacing w:val="-68"/>
        </w:rPr>
        <w:t xml:space="preserve"> </w:t>
      </w:r>
      <w:r w:rsidRPr="009D37CA">
        <w:t>России</w:t>
      </w:r>
      <w:r w:rsidRPr="009D37CA">
        <w:rPr>
          <w:spacing w:val="-2"/>
        </w:rPr>
        <w:t xml:space="preserve"> </w:t>
      </w:r>
      <w:r w:rsidRPr="009D37CA">
        <w:t>от 29</w:t>
      </w:r>
      <w:r w:rsidRPr="009D37CA">
        <w:rPr>
          <w:spacing w:val="1"/>
        </w:rPr>
        <w:t xml:space="preserve"> </w:t>
      </w:r>
      <w:r w:rsidRPr="009D37CA">
        <w:t>июня</w:t>
      </w:r>
      <w:r w:rsidRPr="009D37CA">
        <w:rPr>
          <w:spacing w:val="-2"/>
        </w:rPr>
        <w:t xml:space="preserve"> </w:t>
      </w:r>
      <w:r w:rsidRPr="009D37CA">
        <w:t>2015 г.</w:t>
      </w:r>
      <w:r w:rsidRPr="009D37CA">
        <w:rPr>
          <w:spacing w:val="-2"/>
        </w:rPr>
        <w:t xml:space="preserve"> </w:t>
      </w:r>
      <w:r w:rsidRPr="009D37CA">
        <w:t>№</w:t>
      </w:r>
      <w:r w:rsidRPr="009D37CA">
        <w:rPr>
          <w:spacing w:val="-2"/>
        </w:rPr>
        <w:t xml:space="preserve"> </w:t>
      </w:r>
      <w:r w:rsidR="009D37CA">
        <w:t>636.</w:t>
      </w:r>
    </w:p>
    <w:p w:rsidR="00FC2059" w:rsidRPr="009D37CA" w:rsidRDefault="00FC2059" w:rsidP="009D37CA">
      <w:pPr>
        <w:pStyle w:val="a6"/>
      </w:pPr>
    </w:p>
    <w:p w:rsidR="00FC2059" w:rsidRDefault="00FC2059" w:rsidP="009D37CA">
      <w:pPr>
        <w:jc w:val="center"/>
        <w:rPr>
          <w:b/>
        </w:rPr>
      </w:pPr>
      <w:r w:rsidRPr="009D37CA">
        <w:rPr>
          <w:b/>
        </w:rPr>
        <w:t>1.2</w:t>
      </w:r>
      <w:r w:rsidRPr="009D37CA">
        <w:rPr>
          <w:lang w:eastAsia="en-US"/>
        </w:rPr>
        <w:t xml:space="preserve"> </w:t>
      </w:r>
      <w:r w:rsidRPr="009D37CA">
        <w:rPr>
          <w:b/>
        </w:rPr>
        <w:t>ХАРАКТЕРИСТИКА ПРОФЕССИОНАЛЬНОЙ ДЕЯТЕЛЬНОСТИ ВЫПУСКНИКОВ</w:t>
      </w:r>
    </w:p>
    <w:p w:rsidR="001706E8" w:rsidRPr="009D37CA" w:rsidRDefault="001706E8" w:rsidP="009D37CA">
      <w:pPr>
        <w:jc w:val="center"/>
        <w:rPr>
          <w:b/>
        </w:rPr>
      </w:pPr>
    </w:p>
    <w:p w:rsidR="00FC2059" w:rsidRPr="009D37CA" w:rsidRDefault="00FC2059" w:rsidP="009D37CA">
      <w:pPr>
        <w:pStyle w:val="af0"/>
        <w:ind w:right="-1" w:firstLine="709"/>
        <w:jc w:val="both"/>
        <w:rPr>
          <w:sz w:val="24"/>
          <w:szCs w:val="24"/>
          <w:lang w:eastAsia="ru-RU"/>
        </w:rPr>
      </w:pPr>
      <w:r w:rsidRPr="009D37CA">
        <w:rPr>
          <w:sz w:val="24"/>
          <w:szCs w:val="24"/>
          <w:lang w:eastAsia="ru-RU"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proofErr w:type="spellStart"/>
      <w:r w:rsidRPr="009D37CA">
        <w:rPr>
          <w:sz w:val="24"/>
          <w:szCs w:val="24"/>
          <w:lang w:eastAsia="ru-RU"/>
        </w:rPr>
        <w:t>бакалавриата</w:t>
      </w:r>
      <w:proofErr w:type="spellEnd"/>
      <w:r w:rsidRPr="009D37CA">
        <w:rPr>
          <w:sz w:val="24"/>
          <w:szCs w:val="24"/>
          <w:lang w:eastAsia="ru-RU"/>
        </w:rPr>
        <w:t>, могут осуществлять профессиональную деятельность:</w:t>
      </w:r>
    </w:p>
    <w:p w:rsidR="009D37CA" w:rsidRDefault="00FC2059" w:rsidP="009D37CA">
      <w:pPr>
        <w:widowControl w:val="0"/>
        <w:numPr>
          <w:ilvl w:val="0"/>
          <w:numId w:val="12"/>
        </w:numPr>
        <w:suppressAutoHyphens/>
        <w:spacing w:line="276" w:lineRule="auto"/>
        <w:ind w:left="1134" w:hanging="425"/>
        <w:jc w:val="both"/>
      </w:pPr>
      <w:r w:rsidRPr="009D37CA">
        <w:rPr>
          <w:color w:val="FF0000"/>
        </w:rPr>
        <w:t xml:space="preserve"> </w:t>
      </w:r>
      <w:r w:rsidR="0042315E" w:rsidRPr="00BF46E7">
        <w:t>04 Культура, искусство</w:t>
      </w:r>
      <w:r w:rsidR="0042315E" w:rsidRPr="005D2811">
        <w:t>, сферу профессионального перевода и управления переводческими проектами и процессами</w:t>
      </w:r>
      <w:r w:rsidR="009D37CA">
        <w:t>.</w:t>
      </w:r>
    </w:p>
    <w:p w:rsidR="00FC2059" w:rsidRPr="009D37CA" w:rsidRDefault="00FC2059" w:rsidP="009D37CA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9D37CA">
        <w:rPr>
          <w:sz w:val="24"/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C2059" w:rsidRDefault="00FC2059" w:rsidP="00FC2059">
      <w:pPr>
        <w:ind w:firstLine="708"/>
        <w:jc w:val="both"/>
        <w:rPr>
          <w:lang w:eastAsia="en-US"/>
        </w:rPr>
      </w:pPr>
    </w:p>
    <w:p w:rsidR="00FC2059" w:rsidRPr="006474A4" w:rsidRDefault="00FC2059" w:rsidP="00FC2059">
      <w:pPr>
        <w:jc w:val="both"/>
        <w:rPr>
          <w:b/>
          <w:lang w:eastAsia="en-US"/>
        </w:rPr>
      </w:pPr>
      <w:r>
        <w:rPr>
          <w:b/>
          <w:lang w:eastAsia="en-US"/>
        </w:rPr>
        <w:t xml:space="preserve">1.3. </w:t>
      </w:r>
      <w:r w:rsidRPr="00BF5D49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FC2059" w:rsidRDefault="00FC2059" w:rsidP="00FC2059">
      <w:pPr>
        <w:jc w:val="both"/>
        <w:rPr>
          <w:lang w:eastAsia="en-US"/>
        </w:rPr>
      </w:pPr>
    </w:p>
    <w:p w:rsidR="00FC2059" w:rsidRPr="009D37CA" w:rsidRDefault="00FC2059" w:rsidP="00FC2059">
      <w:pPr>
        <w:jc w:val="both"/>
      </w:pPr>
      <w:r>
        <w:rPr>
          <w:lang w:eastAsia="en-US"/>
        </w:rPr>
        <w:tab/>
      </w:r>
      <w:r w:rsidRPr="009D37CA"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</w:t>
      </w:r>
      <w:r w:rsidR="0042315E" w:rsidRPr="00213846">
        <w:t>45.03.02 Лингвистика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FC2059" w:rsidTr="000660E1">
        <w:tc>
          <w:tcPr>
            <w:tcW w:w="2689" w:type="dxa"/>
          </w:tcPr>
          <w:p w:rsidR="00FC2059" w:rsidRPr="009D37CA" w:rsidRDefault="00FC2059" w:rsidP="009D37CA">
            <w:pPr>
              <w:jc w:val="center"/>
            </w:pPr>
            <w:r w:rsidRPr="009D37CA">
              <w:t>Код профессионального стандарта</w:t>
            </w:r>
          </w:p>
        </w:tc>
        <w:tc>
          <w:tcPr>
            <w:tcW w:w="6656" w:type="dxa"/>
          </w:tcPr>
          <w:p w:rsidR="00FC2059" w:rsidRPr="009D37CA" w:rsidRDefault="00FC2059" w:rsidP="009D37CA">
            <w:pPr>
              <w:jc w:val="center"/>
            </w:pPr>
            <w:r w:rsidRPr="009D37CA">
              <w:t>Наименование профессионального стандарта</w:t>
            </w:r>
          </w:p>
        </w:tc>
      </w:tr>
      <w:tr w:rsidR="00213846" w:rsidTr="006F2E14">
        <w:tc>
          <w:tcPr>
            <w:tcW w:w="2689" w:type="dxa"/>
            <w:vAlign w:val="center"/>
          </w:tcPr>
          <w:p w:rsidR="00213846" w:rsidRPr="003B46DC" w:rsidRDefault="00213846" w:rsidP="00213846">
            <w:pPr>
              <w:jc w:val="center"/>
              <w:rPr>
                <w:lang w:eastAsia="en-US"/>
              </w:rPr>
            </w:pPr>
            <w:r w:rsidRPr="003B46DC">
              <w:rPr>
                <w:lang w:eastAsia="en-US"/>
              </w:rPr>
              <w:t>04.015</w:t>
            </w:r>
          </w:p>
        </w:tc>
        <w:tc>
          <w:tcPr>
            <w:tcW w:w="6656" w:type="dxa"/>
          </w:tcPr>
          <w:p w:rsidR="00213846" w:rsidRPr="003B46DC" w:rsidRDefault="00213846" w:rsidP="00213846">
            <w:pPr>
              <w:rPr>
                <w:i/>
                <w:iCs/>
              </w:rPr>
            </w:pPr>
            <w:r w:rsidRPr="003B46DC">
              <w:rPr>
                <w:lang w:eastAsia="en-US"/>
              </w:rPr>
              <w:t xml:space="preserve">«Специалист в области перевода», утвержденный приказом </w:t>
            </w:r>
            <w:r w:rsidRPr="003B46DC">
              <w:rPr>
                <w:iCs/>
              </w:rPr>
              <w:t>Министерства труда и социальной защиты Российской Федерации от 18.03.2021 № 134н</w:t>
            </w:r>
          </w:p>
        </w:tc>
      </w:tr>
    </w:tbl>
    <w:p w:rsidR="00FC2059" w:rsidRDefault="00FC2059" w:rsidP="00FC2059">
      <w:pPr>
        <w:jc w:val="both"/>
        <w:rPr>
          <w:lang w:eastAsia="en-US"/>
        </w:rPr>
      </w:pPr>
    </w:p>
    <w:p w:rsidR="00FC2059" w:rsidRPr="007E2C15" w:rsidRDefault="00FC2059" w:rsidP="00FC2059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1.4</w:t>
      </w:r>
      <w:r w:rsidRPr="007E2C15">
        <w:rPr>
          <w:b/>
          <w:lang w:eastAsia="en-US"/>
        </w:rPr>
        <w:t>. НАПРАВЛЕННОСТЬ (ПРОФИЛЬ) ОБРАЗОВАТЕЛЬНОЙ ПРОГРАММЫ</w:t>
      </w:r>
    </w:p>
    <w:p w:rsidR="00FC2059" w:rsidRDefault="00FC2059" w:rsidP="0042315E">
      <w:pPr>
        <w:widowControl w:val="0"/>
        <w:ind w:firstLine="708"/>
        <w:jc w:val="both"/>
      </w:pPr>
      <w:r>
        <w:t xml:space="preserve">Направленность основной профессиональной образовательной программы высшего образования – программы </w:t>
      </w:r>
      <w:proofErr w:type="spellStart"/>
      <w:r>
        <w:t>бакалавриата</w:t>
      </w:r>
      <w:proofErr w:type="spellEnd"/>
      <w:r>
        <w:t xml:space="preserve"> </w:t>
      </w:r>
      <w:r w:rsidR="0042315E" w:rsidRPr="0042315E">
        <w:t xml:space="preserve">45.03.02 Лингвистика, направленность (профиль) </w:t>
      </w:r>
      <w:r w:rsidR="0042315E" w:rsidRPr="0042315E">
        <w:rPr>
          <w:iCs/>
        </w:rPr>
        <w:t xml:space="preserve">Перевод и </w:t>
      </w:r>
      <w:proofErr w:type="spellStart"/>
      <w:r w:rsidR="0042315E" w:rsidRPr="0042315E">
        <w:rPr>
          <w:iCs/>
        </w:rPr>
        <w:t>переводоведение</w:t>
      </w:r>
      <w:proofErr w:type="spellEnd"/>
      <w:r w:rsidR="0042315E" w:rsidRPr="0042315E">
        <w:rPr>
          <w:iCs/>
        </w:rPr>
        <w:t>,</w:t>
      </w:r>
      <w:r w:rsidR="0042315E" w:rsidRPr="009D1D42">
        <w:rPr>
          <w:color w:val="000000" w:themeColor="text1"/>
        </w:rPr>
        <w:t xml:space="preserve"> </w:t>
      </w:r>
      <w:r w:rsidRPr="009D1D42">
        <w:rPr>
          <w:color w:val="000000" w:themeColor="text1"/>
        </w:rPr>
        <w:t>соответствует направлению подг</w:t>
      </w:r>
      <w:r>
        <w:rPr>
          <w:color w:val="000000" w:themeColor="text1"/>
        </w:rPr>
        <w:t xml:space="preserve">отовки в целом и конкретизирует содержание основной образовательной программы </w:t>
      </w:r>
      <w:proofErr w:type="spellStart"/>
      <w:r>
        <w:rPr>
          <w:color w:val="000000" w:themeColor="text1"/>
        </w:rPr>
        <w:t>бакалавриата</w:t>
      </w:r>
      <w:proofErr w:type="spellEnd"/>
      <w:r>
        <w:rPr>
          <w:color w:val="000000" w:themeColor="text1"/>
        </w:rPr>
        <w:t xml:space="preserve"> </w:t>
      </w:r>
      <w:r>
        <w:t xml:space="preserve">на область </w:t>
      </w:r>
      <w:r w:rsidR="0042315E" w:rsidRPr="00BF46E7">
        <w:t>04 Культура, искусство</w:t>
      </w:r>
      <w:r w:rsidR="0042315E" w:rsidRPr="005D2811">
        <w:t>, сферу профессионального перевода и управления переводческими проектами и процессами</w:t>
      </w:r>
      <w:r w:rsidR="0042315E">
        <w:t>.</w:t>
      </w:r>
    </w:p>
    <w:p w:rsidR="0042315E" w:rsidRDefault="0042315E" w:rsidP="0042315E">
      <w:pPr>
        <w:widowControl w:val="0"/>
        <w:ind w:firstLine="708"/>
        <w:jc w:val="both"/>
        <w:rPr>
          <w:b/>
        </w:rPr>
      </w:pPr>
    </w:p>
    <w:p w:rsidR="00FC2059" w:rsidRPr="0042315E" w:rsidRDefault="00FC2059" w:rsidP="00AC7C90">
      <w:pPr>
        <w:widowControl w:val="0"/>
        <w:jc w:val="both"/>
      </w:pPr>
      <w:r>
        <w:rPr>
          <w:b/>
        </w:rPr>
        <w:t>1.5</w:t>
      </w:r>
      <w:r w:rsidRPr="00F34239">
        <w:rPr>
          <w:b/>
        </w:rPr>
        <w:t xml:space="preserve">.  КВАЛИФИКАЦИЯ, ПРИСВАИВАЕМАЯ ВЫПУСКНИКАМ ПО НАПРАВЛЕНИЮ ПОДГОТОВКИ </w:t>
      </w:r>
      <w:r w:rsidR="0042315E" w:rsidRPr="0042315E">
        <w:t xml:space="preserve">45.03.02 Лингвистика, направленность (профиль) </w:t>
      </w:r>
      <w:r w:rsidR="0042315E" w:rsidRPr="0042315E">
        <w:rPr>
          <w:iCs/>
        </w:rPr>
        <w:t xml:space="preserve">Перевод и </w:t>
      </w:r>
      <w:proofErr w:type="spellStart"/>
      <w:r w:rsidR="0042315E" w:rsidRPr="0042315E">
        <w:rPr>
          <w:iCs/>
        </w:rPr>
        <w:t>переводоведение</w:t>
      </w:r>
      <w:proofErr w:type="spellEnd"/>
      <w:r w:rsidR="0042315E">
        <w:rPr>
          <w:iCs/>
        </w:rPr>
        <w:t>.</w:t>
      </w:r>
    </w:p>
    <w:p w:rsidR="00FC2059" w:rsidRPr="00F34239" w:rsidRDefault="00FC2059" w:rsidP="00FC2059">
      <w:pPr>
        <w:widowControl w:val="0"/>
        <w:spacing w:before="240"/>
        <w:ind w:firstLine="709"/>
        <w:jc w:val="both"/>
      </w:pPr>
      <w:r w:rsidRPr="00F34239">
        <w:t>Квалификация выпускника – бакалавр.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C912B5" w:rsidRDefault="00FC2059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1.</w:t>
      </w:r>
      <w:r w:rsidRPr="00C912B5">
        <w:rPr>
          <w:b/>
          <w:caps/>
        </w:rPr>
        <w:t>6. Трудоемкость основной профессиональной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  <w:r w:rsidRPr="00F34239">
        <w:t xml:space="preserve">Объем программы </w:t>
      </w:r>
      <w:proofErr w:type="spellStart"/>
      <w:r w:rsidRPr="00F34239">
        <w:t>бакалавриата</w:t>
      </w:r>
      <w:proofErr w:type="spellEnd"/>
      <w:r w:rsidRPr="00F34239">
        <w:t xml:space="preserve"> </w:t>
      </w:r>
      <w:r w:rsidRPr="00C90F4D">
        <w:t xml:space="preserve">составляет 240 зачетных единиц </w:t>
      </w:r>
      <w:r w:rsidRPr="00F34239">
        <w:t xml:space="preserve">(далее - </w:t>
      </w:r>
      <w:proofErr w:type="spellStart"/>
      <w:r w:rsidRPr="00F34239">
        <w:t>з.е</w:t>
      </w:r>
      <w:proofErr w:type="spellEnd"/>
      <w:r w:rsidRPr="00F34239">
        <w:t xml:space="preserve">.), вне зависимости от формы обучения, применяемых образовательных технологий, реализации программы </w:t>
      </w:r>
      <w:proofErr w:type="spellStart"/>
      <w:r w:rsidRPr="00F34239">
        <w:t>бакалавриата</w:t>
      </w:r>
      <w:proofErr w:type="spellEnd"/>
      <w:r w:rsidRPr="00F34239">
        <w:t xml:space="preserve"> с использованием сетевой формы, реализации программы </w:t>
      </w:r>
      <w:proofErr w:type="spellStart"/>
      <w:r w:rsidRPr="00F34239">
        <w:lastRenderedPageBreak/>
        <w:t>бакалавриата</w:t>
      </w:r>
      <w:proofErr w:type="spellEnd"/>
      <w:r w:rsidRPr="00F34239">
        <w:t xml:space="preserve"> по </w:t>
      </w:r>
      <w:r>
        <w:t>индивидуальному учебному плану</w:t>
      </w:r>
      <w:r w:rsidRPr="00F34239">
        <w:t>.</w:t>
      </w:r>
    </w:p>
    <w:p w:rsidR="00FC2059" w:rsidRPr="000D5AC5" w:rsidRDefault="00FC2059" w:rsidP="00FC2059">
      <w:pPr>
        <w:widowControl w:val="0"/>
        <w:ind w:firstLine="720"/>
        <w:jc w:val="both"/>
        <w:rPr>
          <w:color w:val="FF0000"/>
        </w:rPr>
      </w:pPr>
      <w:r w:rsidRPr="001430A6">
        <w:t xml:space="preserve">Объем программы </w:t>
      </w:r>
      <w:proofErr w:type="spellStart"/>
      <w:r w:rsidRPr="001430A6">
        <w:t>бакалавриата</w:t>
      </w:r>
      <w:proofErr w:type="spellEnd"/>
      <w:r w:rsidRPr="001430A6">
        <w:t xml:space="preserve"> за один учебный год составляет </w:t>
      </w:r>
      <w:r w:rsidRPr="00524EEB">
        <w:t xml:space="preserve">не более 70 </w:t>
      </w:r>
      <w:proofErr w:type="spellStart"/>
      <w:r w:rsidRPr="00524EEB">
        <w:t>з.е</w:t>
      </w:r>
      <w:proofErr w:type="spellEnd"/>
      <w:r w:rsidRPr="00524EEB">
        <w:t xml:space="preserve">. </w:t>
      </w:r>
      <w:r w:rsidRPr="001430A6">
        <w:t xml:space="preserve">вне зависимости от формы обучения, применяемых образовательных технологий, </w:t>
      </w:r>
      <w:r>
        <w:t xml:space="preserve">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по индивидуальному учебному плану (за исключением ускоренного обучения), </w:t>
      </w:r>
      <w:r w:rsidRPr="001430A6">
        <w:t xml:space="preserve">а при ускоренном обучении </w:t>
      </w:r>
      <w:r w:rsidRPr="00524EEB">
        <w:t xml:space="preserve">– не более 80 </w:t>
      </w:r>
      <w:proofErr w:type="spellStart"/>
      <w:r w:rsidRPr="00524EEB">
        <w:t>з.е</w:t>
      </w:r>
      <w:proofErr w:type="spellEnd"/>
      <w:r w:rsidRPr="00524EEB">
        <w:t>.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 xml:space="preserve">Срок получения образования по программе </w:t>
      </w:r>
      <w:proofErr w:type="spellStart"/>
      <w:r w:rsidRPr="00F34239">
        <w:t>бакалавриата</w:t>
      </w:r>
      <w:proofErr w:type="spellEnd"/>
      <w:r w:rsidRPr="00F34239">
        <w:t>: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 xml:space="preserve">в очной форме обучения, включая каникулы, предоставляемые после прохождения государственной итоговой </w:t>
      </w:r>
      <w:r w:rsidRPr="00524EEB">
        <w:t xml:space="preserve">аттестации, составляет 4 года. 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>в очно-заочн</w:t>
      </w:r>
      <w:r>
        <w:t>ой или заочной формах обучения</w:t>
      </w:r>
      <w:r w:rsidRPr="00F34239">
        <w:t xml:space="preserve"> </w:t>
      </w:r>
      <w:r w:rsidR="00524EEB">
        <w:t>увеличивается не менее чем на 6 </w:t>
      </w:r>
      <w:r w:rsidRPr="00F34239">
        <w:t xml:space="preserve">месяцев и </w:t>
      </w:r>
      <w:r w:rsidRPr="00524EEB">
        <w:t xml:space="preserve">не более чем на 1 год </w:t>
      </w:r>
      <w:r w:rsidRPr="00F34239">
        <w:t xml:space="preserve">по сравнению со сроком получения образования </w:t>
      </w:r>
      <w:r>
        <w:t>в</w:t>
      </w:r>
      <w:r w:rsidRPr="00F34239">
        <w:t xml:space="preserve"> очной форме обучения. </w:t>
      </w:r>
    </w:p>
    <w:p w:rsidR="00FC2059" w:rsidRDefault="00FC2059" w:rsidP="00FC2059">
      <w:pPr>
        <w:widowControl w:val="0"/>
        <w:ind w:firstLine="720"/>
        <w:jc w:val="both"/>
      </w:pPr>
      <w:r w:rsidRPr="00F34239">
        <w:t xml:space="preserve">при обучении по индивидуальному учебному плану </w:t>
      </w:r>
      <w:r>
        <w:t>инвалидов и лиц с ОВЗ</w:t>
      </w:r>
      <w:r w:rsidRPr="00F34239">
        <w:t xml:space="preserve"> может быть увеличен по их </w:t>
      </w:r>
      <w:r>
        <w:t>заявлению</w:t>
      </w:r>
      <w:r w:rsidRPr="00F34239">
        <w:t xml:space="preserve"> </w:t>
      </w:r>
      <w:r w:rsidRPr="00524EEB">
        <w:t xml:space="preserve">не более чем на 1 год </w:t>
      </w:r>
      <w:r w:rsidRPr="00F34239">
        <w:t>по сравнению со сроком получения образования</w:t>
      </w:r>
      <w:r>
        <w:t>, установленным</w:t>
      </w:r>
      <w:r w:rsidRPr="00F34239">
        <w:t xml:space="preserve"> для соответствующей формы обучения. 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 xml:space="preserve">Конкретный срок получения образования и объем программы </w:t>
      </w:r>
      <w:proofErr w:type="spellStart"/>
      <w:r w:rsidRPr="00F34239">
        <w:t>бакалавриата</w:t>
      </w:r>
      <w:proofErr w:type="spellEnd"/>
      <w:r w:rsidRPr="00F34239">
        <w:t>, реализуемый за один учебный год, в очно-заочной или заочной формах обучения, а также по индивидуальному плану определяются</w:t>
      </w:r>
      <w:r>
        <w:t xml:space="preserve">, в том числе при ускоренном обучении, </w:t>
      </w:r>
      <w:r w:rsidRPr="00F34239">
        <w:t>соответствующим учебным планом в пределах сроков</w:t>
      </w:r>
      <w:r>
        <w:t xml:space="preserve"> и объемов</w:t>
      </w:r>
      <w:r w:rsidRPr="00F34239">
        <w:t>, установленных ФГОС ВО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>Язык обучения -  русский.</w:t>
      </w:r>
    </w:p>
    <w:p w:rsidR="00FC2059" w:rsidRDefault="00FC2059" w:rsidP="00FC2059">
      <w:pPr>
        <w:widowControl w:val="0"/>
        <w:jc w:val="both"/>
        <w:rPr>
          <w:b/>
        </w:rPr>
      </w:pPr>
    </w:p>
    <w:p w:rsidR="00FC2059" w:rsidRPr="00C912B5" w:rsidRDefault="00FC2059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2</w:t>
      </w:r>
      <w:r w:rsidRPr="00C912B5">
        <w:rPr>
          <w:b/>
          <w:caps/>
        </w:rPr>
        <w:t>.  Планируемые результаты освоения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Default="00FC2059" w:rsidP="00524EEB">
      <w:pPr>
        <w:tabs>
          <w:tab w:val="left" w:pos="720"/>
        </w:tabs>
        <w:autoSpaceDE w:val="0"/>
        <w:autoSpaceDN w:val="0"/>
        <w:adjustRightInd w:val="0"/>
        <w:jc w:val="both"/>
        <w:rPr>
          <w:lang w:eastAsia="en-US"/>
        </w:rPr>
      </w:pPr>
      <w:r w:rsidRPr="00425435">
        <w:rPr>
          <w:lang w:eastAsia="en-US"/>
        </w:rPr>
        <w:tab/>
      </w:r>
      <w:r>
        <w:rPr>
          <w:lang w:eastAsia="en-US"/>
        </w:rPr>
        <w:t xml:space="preserve">В соответствии с ФГОС ВО по направлению подготовки </w:t>
      </w:r>
      <w:r w:rsidR="0042315E" w:rsidRPr="0042315E">
        <w:t xml:space="preserve">45.03.02 Лингвистика, направленность (профиль) </w:t>
      </w:r>
      <w:r w:rsidR="0042315E" w:rsidRPr="0042315E">
        <w:rPr>
          <w:iCs/>
        </w:rPr>
        <w:t xml:space="preserve">Перевод и </w:t>
      </w:r>
      <w:proofErr w:type="spellStart"/>
      <w:r w:rsidR="0042315E" w:rsidRPr="0042315E">
        <w:rPr>
          <w:iCs/>
        </w:rPr>
        <w:t>переводоведение</w:t>
      </w:r>
      <w:proofErr w:type="spellEnd"/>
      <w:r w:rsidR="0042315E">
        <w:rPr>
          <w:lang w:eastAsia="en-US"/>
        </w:rPr>
        <w:t xml:space="preserve"> </w:t>
      </w:r>
      <w:r>
        <w:rPr>
          <w:lang w:eastAsia="en-US"/>
        </w:rPr>
        <w:t>в</w:t>
      </w:r>
      <w:r w:rsidRPr="00425435">
        <w:rPr>
          <w:lang w:eastAsia="en-US"/>
        </w:rPr>
        <w:t xml:space="preserve">ыпускник, освоивший программу </w:t>
      </w:r>
      <w:proofErr w:type="spellStart"/>
      <w:r w:rsidRPr="00425435">
        <w:rPr>
          <w:lang w:eastAsia="en-US"/>
        </w:rPr>
        <w:t>бакалавриата</w:t>
      </w:r>
      <w:proofErr w:type="spellEnd"/>
      <w:r w:rsidRPr="00425435">
        <w:rPr>
          <w:lang w:eastAsia="en-US"/>
        </w:rPr>
        <w:t xml:space="preserve">, должен обладать следующими </w:t>
      </w:r>
      <w:r>
        <w:rPr>
          <w:lang w:eastAsia="en-US"/>
        </w:rPr>
        <w:t xml:space="preserve">универсальными и общепрофессиональными </w:t>
      </w:r>
      <w:r w:rsidRPr="00425435">
        <w:rPr>
          <w:lang w:eastAsia="en-US"/>
        </w:rPr>
        <w:t>компетенциями:</w:t>
      </w:r>
    </w:p>
    <w:p w:rsidR="00FC2059" w:rsidRDefault="00FC2059" w:rsidP="00524EEB">
      <w:pPr>
        <w:tabs>
          <w:tab w:val="left" w:pos="720"/>
        </w:tabs>
        <w:autoSpaceDE w:val="0"/>
        <w:autoSpaceDN w:val="0"/>
        <w:adjustRightInd w:val="0"/>
        <w:jc w:val="both"/>
        <w:rPr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FC2059" w:rsidRPr="00F555FB" w:rsidTr="00FC2059">
        <w:tc>
          <w:tcPr>
            <w:tcW w:w="2972" w:type="dxa"/>
          </w:tcPr>
          <w:p w:rsidR="00FC2059" w:rsidRPr="00F555FB" w:rsidRDefault="00FC2059" w:rsidP="00524EEB">
            <w:pPr>
              <w:contextualSpacing/>
              <w:jc w:val="center"/>
              <w:rPr>
                <w:b/>
                <w:bCs/>
              </w:rPr>
            </w:pPr>
            <w:r w:rsidRPr="00F555FB">
              <w:rPr>
                <w:b/>
                <w:bCs/>
              </w:rPr>
              <w:t xml:space="preserve">Наименование категории (группы) универсальных компетенций </w:t>
            </w:r>
          </w:p>
        </w:tc>
        <w:tc>
          <w:tcPr>
            <w:tcW w:w="6662" w:type="dxa"/>
          </w:tcPr>
          <w:p w:rsidR="00FC2059" w:rsidRPr="00F555FB" w:rsidRDefault="00FC2059" w:rsidP="00524EEB">
            <w:pPr>
              <w:contextualSpacing/>
              <w:jc w:val="center"/>
              <w:rPr>
                <w:b/>
                <w:bCs/>
              </w:rPr>
            </w:pPr>
            <w:r w:rsidRPr="00F555FB">
              <w:rPr>
                <w:b/>
                <w:bCs/>
              </w:rPr>
              <w:t>Код и наименование компетенции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524EEB" w:rsidRDefault="00524EEB" w:rsidP="00524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Системное и</w:t>
            </w:r>
          </w:p>
          <w:p w:rsidR="00FC2059" w:rsidRPr="000D5AC5" w:rsidRDefault="00524EEB" w:rsidP="00524EEB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критическое мышление</w:t>
            </w:r>
          </w:p>
        </w:tc>
        <w:tc>
          <w:tcPr>
            <w:tcW w:w="6662" w:type="dxa"/>
          </w:tcPr>
          <w:p w:rsidR="00FC2059" w:rsidRPr="000D5AC5" w:rsidRDefault="00524EEB" w:rsidP="00524EEB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rFonts w:eastAsiaTheme="minorHAnsi"/>
                <w:lang w:eastAsia="en-US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524EEB" w:rsidRDefault="00524EEB" w:rsidP="00524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Разработка и реализация</w:t>
            </w:r>
          </w:p>
          <w:p w:rsidR="00FC2059" w:rsidRPr="000D5AC5" w:rsidRDefault="00524EEB" w:rsidP="00524EEB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проектов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D5AC5" w:rsidRDefault="00524EEB" w:rsidP="00524EEB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FC2059" w:rsidRPr="000D5AC5" w:rsidTr="00FC2059">
        <w:trPr>
          <w:trHeight w:val="542"/>
        </w:trPr>
        <w:tc>
          <w:tcPr>
            <w:tcW w:w="2972" w:type="dxa"/>
            <w:tcBorders>
              <w:bottom w:val="single" w:sz="4" w:space="0" w:color="auto"/>
            </w:tcBorders>
          </w:tcPr>
          <w:p w:rsidR="00524EEB" w:rsidRDefault="00524EEB" w:rsidP="00524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Командная работа и</w:t>
            </w:r>
          </w:p>
          <w:p w:rsidR="00FC2059" w:rsidRPr="000D5AC5" w:rsidRDefault="00524EEB" w:rsidP="00524EEB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лидерство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24EEB" w:rsidRDefault="00524EEB" w:rsidP="00524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УК-3. Способен осуществлять социальное взаимодействие и</w:t>
            </w:r>
          </w:p>
          <w:p w:rsidR="00FC2059" w:rsidRPr="000D5AC5" w:rsidRDefault="00524EEB" w:rsidP="00524EEB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реализовывать свою роль в команде</w:t>
            </w:r>
          </w:p>
        </w:tc>
      </w:tr>
      <w:tr w:rsidR="00FC2059" w:rsidRPr="000D5AC5" w:rsidTr="00FC2059">
        <w:trPr>
          <w:trHeight w:val="980"/>
        </w:trPr>
        <w:tc>
          <w:tcPr>
            <w:tcW w:w="2972" w:type="dxa"/>
          </w:tcPr>
          <w:p w:rsidR="00FC2059" w:rsidRPr="000D5AC5" w:rsidRDefault="00524EEB" w:rsidP="00524EEB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Коммуникация</w:t>
            </w:r>
          </w:p>
        </w:tc>
        <w:tc>
          <w:tcPr>
            <w:tcW w:w="6662" w:type="dxa"/>
          </w:tcPr>
          <w:p w:rsidR="00FC2059" w:rsidRPr="000D5AC5" w:rsidRDefault="00524EEB" w:rsidP="00524EEB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rPr>
                <w:rFonts w:eastAsiaTheme="minorHAnsi"/>
                <w:lang w:eastAsia="en-US"/>
              </w:rPr>
              <w:t>ых</w:t>
            </w:r>
            <w:proofErr w:type="spellEnd"/>
            <w:r>
              <w:rPr>
                <w:rFonts w:eastAsiaTheme="minorHAnsi"/>
                <w:lang w:eastAsia="en-US"/>
              </w:rPr>
              <w:t>) языке(ах)</w:t>
            </w:r>
          </w:p>
        </w:tc>
      </w:tr>
      <w:tr w:rsidR="00FC2059" w:rsidRPr="000D5AC5" w:rsidTr="00FC2059">
        <w:trPr>
          <w:trHeight w:val="843"/>
        </w:trPr>
        <w:tc>
          <w:tcPr>
            <w:tcW w:w="2972" w:type="dxa"/>
          </w:tcPr>
          <w:p w:rsidR="00524EEB" w:rsidRDefault="00524EEB" w:rsidP="00524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Межкультурное</w:t>
            </w:r>
          </w:p>
          <w:p w:rsidR="00FC2059" w:rsidRPr="000D5AC5" w:rsidRDefault="00524EEB" w:rsidP="00524EEB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взаимодействие</w:t>
            </w:r>
          </w:p>
        </w:tc>
        <w:tc>
          <w:tcPr>
            <w:tcW w:w="6662" w:type="dxa"/>
          </w:tcPr>
          <w:p w:rsidR="00524EEB" w:rsidRDefault="00524EEB" w:rsidP="00524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УК-5. Способен воспринимать межкультурное разнообразие</w:t>
            </w:r>
          </w:p>
          <w:p w:rsidR="00FC2059" w:rsidRPr="000D5AC5" w:rsidRDefault="00524EEB" w:rsidP="00524EEB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rFonts w:eastAsiaTheme="minorHAnsi"/>
                <w:lang w:eastAsia="en-US"/>
              </w:rPr>
              <w:t>общества в социально-историческом, этическом и философском контекстах</w:t>
            </w:r>
          </w:p>
        </w:tc>
      </w:tr>
      <w:tr w:rsidR="00FC2059" w:rsidRPr="000D5AC5" w:rsidTr="00FC2059">
        <w:trPr>
          <w:trHeight w:val="844"/>
        </w:trPr>
        <w:tc>
          <w:tcPr>
            <w:tcW w:w="2972" w:type="dxa"/>
            <w:vMerge w:val="restart"/>
            <w:tcBorders>
              <w:bottom w:val="single" w:sz="4" w:space="0" w:color="auto"/>
            </w:tcBorders>
          </w:tcPr>
          <w:p w:rsidR="00FC2059" w:rsidRPr="000D5AC5" w:rsidRDefault="00524EEB" w:rsidP="0092263E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rFonts w:eastAsiaTheme="minorHAnsi"/>
                <w:lang w:eastAsia="en-US"/>
              </w:rPr>
              <w:t>Самоорганизация и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саморазвитие (в том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числе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здоровьесбережение</w:t>
            </w:r>
            <w:proofErr w:type="spellEnd"/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24EEB" w:rsidRDefault="00524EEB" w:rsidP="00524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УК-6. Способен управлять своим временем, выстраивать и</w:t>
            </w:r>
          </w:p>
          <w:p w:rsidR="00FC2059" w:rsidRPr="000D5AC5" w:rsidRDefault="00524EEB" w:rsidP="0092263E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rFonts w:eastAsiaTheme="minorHAnsi"/>
                <w:lang w:eastAsia="en-US"/>
              </w:rPr>
              <w:t>реализовывать траекторию саморазвития на основе принципов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образования в течение всей жизни</w:t>
            </w:r>
          </w:p>
        </w:tc>
      </w:tr>
      <w:tr w:rsidR="00FC2059" w:rsidRPr="000D5AC5" w:rsidTr="00FC2059">
        <w:trPr>
          <w:trHeight w:val="687"/>
        </w:trPr>
        <w:tc>
          <w:tcPr>
            <w:tcW w:w="2972" w:type="dxa"/>
            <w:vMerge/>
            <w:tcBorders>
              <w:bottom w:val="single" w:sz="4" w:space="0" w:color="auto"/>
            </w:tcBorders>
          </w:tcPr>
          <w:p w:rsidR="00FC2059" w:rsidRPr="000D5AC5" w:rsidRDefault="00FC2059" w:rsidP="000660E1">
            <w:pPr>
              <w:contextualSpacing/>
              <w:rPr>
                <w:color w:val="FF000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24EEB" w:rsidRDefault="00524EEB" w:rsidP="00524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УК-7. Способен поддерживать должный уровень физической</w:t>
            </w:r>
          </w:p>
          <w:p w:rsidR="00FC2059" w:rsidRPr="000D5AC5" w:rsidRDefault="00524EEB" w:rsidP="0092263E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rFonts w:eastAsiaTheme="minorHAnsi"/>
                <w:lang w:eastAsia="en-US"/>
              </w:rPr>
              <w:t>подготовленности для обеспечения полноценной социальной и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профессиональной деятельности</w:t>
            </w:r>
          </w:p>
        </w:tc>
      </w:tr>
      <w:tr w:rsidR="00FC2059" w:rsidRPr="000D5AC5" w:rsidTr="00FC2059">
        <w:trPr>
          <w:trHeight w:val="1409"/>
        </w:trPr>
        <w:tc>
          <w:tcPr>
            <w:tcW w:w="2972" w:type="dxa"/>
            <w:tcBorders>
              <w:bottom w:val="single" w:sz="4" w:space="0" w:color="auto"/>
            </w:tcBorders>
          </w:tcPr>
          <w:p w:rsidR="00524EEB" w:rsidRDefault="00524EEB" w:rsidP="00524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Безопасность</w:t>
            </w:r>
          </w:p>
          <w:p w:rsidR="00FC2059" w:rsidRPr="000D5AC5" w:rsidRDefault="00524EEB" w:rsidP="00524EEB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жизнедеятельности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D5AC5" w:rsidRDefault="00524EEB" w:rsidP="0092263E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УК-8. Способен создавать и поддерживать в повседневной жизни и в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профессиональной деятельности безопасные условия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жизнедеятельности для сохранения природной среды, обеспечения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устойчивого развития общества, в том числе при угрозе и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возникновении чрезвычайных ситуаций и военных конфликтов</w:t>
            </w:r>
          </w:p>
        </w:tc>
      </w:tr>
      <w:tr w:rsidR="00B11283" w:rsidRPr="000D5AC5" w:rsidTr="00B11283">
        <w:trPr>
          <w:trHeight w:val="452"/>
        </w:trPr>
        <w:tc>
          <w:tcPr>
            <w:tcW w:w="2972" w:type="dxa"/>
            <w:tcBorders>
              <w:bottom w:val="single" w:sz="4" w:space="0" w:color="auto"/>
            </w:tcBorders>
          </w:tcPr>
          <w:p w:rsidR="00B11283" w:rsidRDefault="00B11283" w:rsidP="00B1128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Инклюзивная</w:t>
            </w:r>
          </w:p>
          <w:p w:rsidR="00B11283" w:rsidRDefault="00B11283" w:rsidP="00B1128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компетентность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11283" w:rsidRDefault="00B11283" w:rsidP="00B1128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FC2059" w:rsidRPr="000D5AC5" w:rsidRDefault="00524EEB" w:rsidP="0092263E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Экономическая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культура, в том числе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финансовая грамотность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D5AC5" w:rsidRDefault="00B11283" w:rsidP="0092263E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УК-10</w:t>
            </w:r>
            <w:r w:rsidR="00524EEB">
              <w:rPr>
                <w:rFonts w:eastAsiaTheme="minorHAnsi"/>
                <w:lang w:eastAsia="en-US"/>
              </w:rPr>
              <w:t>. Способен принимать обоснованные экономические решения в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 w:rsidR="00524EEB">
              <w:rPr>
                <w:rFonts w:eastAsiaTheme="minorHAnsi"/>
                <w:lang w:eastAsia="en-US"/>
              </w:rPr>
              <w:t>различных областях жизнедеятельности</w:t>
            </w:r>
          </w:p>
        </w:tc>
      </w:tr>
      <w:tr w:rsidR="00FC2059" w:rsidRPr="000D5AC5" w:rsidTr="00FC2059">
        <w:trPr>
          <w:trHeight w:val="276"/>
        </w:trPr>
        <w:tc>
          <w:tcPr>
            <w:tcW w:w="2972" w:type="dxa"/>
            <w:vMerge w:val="restart"/>
          </w:tcPr>
          <w:p w:rsidR="00FC2059" w:rsidRPr="000D5AC5" w:rsidRDefault="00524EEB" w:rsidP="00FC2059">
            <w:pPr>
              <w:contextualSpacing/>
              <w:jc w:val="both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Гражданская позиция</w:t>
            </w:r>
          </w:p>
        </w:tc>
        <w:tc>
          <w:tcPr>
            <w:tcW w:w="6662" w:type="dxa"/>
            <w:vMerge w:val="restart"/>
          </w:tcPr>
          <w:p w:rsidR="00FC2059" w:rsidRPr="000D5AC5" w:rsidRDefault="00524EEB" w:rsidP="00B11283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rFonts w:eastAsiaTheme="minorHAnsi"/>
                <w:lang w:eastAsia="en-US"/>
              </w:rPr>
              <w:t>УК-1</w:t>
            </w:r>
            <w:r w:rsidR="00B11283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. Способен формировать нетерпимое отношение к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коррупционному поведению</w:t>
            </w:r>
          </w:p>
        </w:tc>
      </w:tr>
      <w:tr w:rsidR="00FC2059" w:rsidRPr="000D5AC5" w:rsidTr="00FC2059">
        <w:trPr>
          <w:trHeight w:val="276"/>
        </w:trPr>
        <w:tc>
          <w:tcPr>
            <w:tcW w:w="2972" w:type="dxa"/>
            <w:vMerge/>
          </w:tcPr>
          <w:p w:rsidR="00FC2059" w:rsidRPr="000D5AC5" w:rsidRDefault="00FC2059" w:rsidP="000660E1">
            <w:pPr>
              <w:contextualSpacing/>
              <w:jc w:val="both"/>
              <w:rPr>
                <w:color w:val="FF0000"/>
                <w:kern w:val="1"/>
              </w:rPr>
            </w:pPr>
          </w:p>
        </w:tc>
        <w:tc>
          <w:tcPr>
            <w:tcW w:w="6662" w:type="dxa"/>
            <w:vMerge/>
          </w:tcPr>
          <w:p w:rsidR="00FC2059" w:rsidRPr="000D5AC5" w:rsidRDefault="00FC2059" w:rsidP="000660E1">
            <w:pPr>
              <w:contextualSpacing/>
              <w:jc w:val="both"/>
              <w:rPr>
                <w:color w:val="FF0000"/>
                <w:kern w:val="1"/>
              </w:rPr>
            </w:pPr>
          </w:p>
        </w:tc>
      </w:tr>
    </w:tbl>
    <w:p w:rsidR="00C82343" w:rsidRDefault="00C82343" w:rsidP="00C8234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C2059" w:rsidRDefault="00C82343" w:rsidP="00C8234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Программа </w:t>
      </w:r>
      <w:proofErr w:type="spellStart"/>
      <w:r>
        <w:rPr>
          <w:rFonts w:eastAsiaTheme="minorHAnsi"/>
          <w:lang w:eastAsia="en-US"/>
        </w:rPr>
        <w:t>бакалавриата</w:t>
      </w:r>
      <w:proofErr w:type="spellEnd"/>
      <w:r>
        <w:rPr>
          <w:rFonts w:eastAsiaTheme="minorHAnsi"/>
          <w:lang w:eastAsia="en-US"/>
        </w:rPr>
        <w:t xml:space="preserve"> должна устанавливать следующие общепрофессиональные компетенции:</w:t>
      </w:r>
    </w:p>
    <w:p w:rsidR="00C82343" w:rsidRDefault="00C82343" w:rsidP="00C82343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>
        <w:rPr>
          <w:rFonts w:eastAsiaTheme="minorHAnsi"/>
          <w:lang w:eastAsia="en-US"/>
        </w:rPr>
        <w:t>ОПК-1. Способен применять систему лингвистических знаний об основных фонетических, лексических, грамматических, словообразовательных явлениях, орфографии и пунктуации, о закономерностях функционирования изучаемого иностранного языка, его функциональных разновидностях;</w:t>
      </w:r>
    </w:p>
    <w:p w:rsidR="00C82343" w:rsidRDefault="00FC2059" w:rsidP="00C82343">
      <w:pPr>
        <w:tabs>
          <w:tab w:val="left" w:pos="720"/>
        </w:tabs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lang w:eastAsia="en-US"/>
        </w:rPr>
        <w:tab/>
      </w:r>
      <w:r w:rsidR="00C82343">
        <w:rPr>
          <w:rFonts w:eastAsiaTheme="minorHAnsi"/>
          <w:lang w:eastAsia="en-US"/>
        </w:rPr>
        <w:t>ОПК-2. Способен применять в практической деятельности знание психолого-педагогических основ и методики обучения иностранным языкам и культурам;</w:t>
      </w:r>
    </w:p>
    <w:p w:rsidR="00C82343" w:rsidRDefault="00C82343" w:rsidP="00C82343">
      <w:pPr>
        <w:tabs>
          <w:tab w:val="left" w:pos="720"/>
        </w:tabs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ОПК-3. Способен порождать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общения;</w:t>
      </w:r>
    </w:p>
    <w:p w:rsidR="00C82343" w:rsidRDefault="00C82343" w:rsidP="00C82343">
      <w:pPr>
        <w:tabs>
          <w:tab w:val="left" w:pos="720"/>
        </w:tabs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ОПК-4. Способен осуществлять межъязыковое и межкультурное взаимодействие в устной и письменной формах как в общей, так и профессиональной сферах общения;</w:t>
      </w:r>
    </w:p>
    <w:p w:rsidR="00C82343" w:rsidRDefault="00C82343" w:rsidP="00C82343">
      <w:pPr>
        <w:tabs>
          <w:tab w:val="left" w:pos="720"/>
        </w:tabs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ОПК-5. Способен работать с компьютером как средством получения, обработки и управления информацией для решения профессиональных задач;</w:t>
      </w:r>
    </w:p>
    <w:p w:rsidR="00C82343" w:rsidRDefault="00C82343" w:rsidP="00C82343">
      <w:pPr>
        <w:tabs>
          <w:tab w:val="left" w:pos="720"/>
        </w:tabs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ОПК-6.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:rsidR="00FC2059" w:rsidRPr="000D5AC5" w:rsidRDefault="00C82343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color w:val="FF0000"/>
          <w:lang w:eastAsia="en-US"/>
        </w:rPr>
      </w:pPr>
      <w:r>
        <w:rPr>
          <w:lang w:eastAsia="en-US"/>
        </w:rPr>
        <w:tab/>
      </w:r>
      <w:r w:rsidR="00FC2059" w:rsidRPr="00D2634A">
        <w:rPr>
          <w:lang w:eastAsia="en-US"/>
        </w:rPr>
        <w:t>Профессио</w:t>
      </w:r>
      <w:r w:rsidR="00FC2059">
        <w:rPr>
          <w:lang w:eastAsia="en-US"/>
        </w:rPr>
        <w:t>нальные компетенции определены</w:t>
      </w:r>
      <w:r w:rsidR="00FC2059" w:rsidRPr="00D2634A">
        <w:rPr>
          <w:lang w:eastAsia="en-US"/>
        </w:rPr>
        <w:t xml:space="preserve"> </w:t>
      </w:r>
      <w:r w:rsidR="00FC2059">
        <w:rPr>
          <w:lang w:eastAsia="en-US"/>
        </w:rPr>
        <w:t>на основе профессионального стандарта, соответствующего</w:t>
      </w:r>
      <w:r w:rsidR="00FC2059" w:rsidRPr="00D2634A">
        <w:rPr>
          <w:lang w:eastAsia="en-US"/>
        </w:rPr>
        <w:t xml:space="preserve"> профессиональной деятельности выпускников </w:t>
      </w:r>
      <w:r w:rsidR="00FC2059">
        <w:rPr>
          <w:lang w:eastAsia="en-US"/>
        </w:rPr>
        <w:t xml:space="preserve">путем отбора соответствующих обобщенных трудовых функций, относящихся к уровню присваиваемой квалификации после </w:t>
      </w:r>
      <w:r w:rsidR="00FC2059" w:rsidRPr="008175C9">
        <w:rPr>
          <w:lang w:eastAsia="en-US"/>
        </w:rPr>
        <w:t>освоения</w:t>
      </w:r>
      <w:r w:rsidR="00FC2059">
        <w:rPr>
          <w:lang w:eastAsia="en-US"/>
        </w:rPr>
        <w:t xml:space="preserve"> программы </w:t>
      </w:r>
      <w:proofErr w:type="spellStart"/>
      <w:r w:rsidR="00FC2059">
        <w:rPr>
          <w:lang w:eastAsia="en-US"/>
        </w:rPr>
        <w:t>бакалавриата</w:t>
      </w:r>
      <w:proofErr w:type="spellEnd"/>
      <w:r w:rsidR="00FC2059">
        <w:rPr>
          <w:lang w:eastAsia="en-US"/>
        </w:rPr>
        <w:t xml:space="preserve"> по направлению подготовки </w:t>
      </w:r>
      <w:r w:rsidR="0042315E" w:rsidRPr="0042315E">
        <w:t xml:space="preserve">45.03.02 Лингвистика, направленность (профиль) </w:t>
      </w:r>
      <w:r w:rsidR="0042315E" w:rsidRPr="0042315E">
        <w:rPr>
          <w:iCs/>
        </w:rPr>
        <w:t xml:space="preserve">Перевод и </w:t>
      </w:r>
      <w:proofErr w:type="spellStart"/>
      <w:r w:rsidR="0042315E" w:rsidRPr="0042315E">
        <w:rPr>
          <w:iCs/>
        </w:rPr>
        <w:t>переводоведение</w:t>
      </w:r>
      <w:proofErr w:type="spellEnd"/>
      <w:r w:rsidR="0042315E">
        <w:rPr>
          <w:iCs/>
        </w:rPr>
        <w:t>.</w:t>
      </w:r>
    </w:p>
    <w:p w:rsidR="002C7134" w:rsidRDefault="002C7134" w:rsidP="00FC2059">
      <w:pPr>
        <w:widowControl w:val="0"/>
        <w:ind w:firstLine="720"/>
        <w:jc w:val="both"/>
        <w:rPr>
          <w:b/>
          <w:caps/>
        </w:rPr>
      </w:pPr>
    </w:p>
    <w:p w:rsidR="00FC2059" w:rsidRPr="005C63BE" w:rsidRDefault="00FC2059" w:rsidP="00FC2059">
      <w:pPr>
        <w:widowControl w:val="0"/>
        <w:ind w:firstLine="720"/>
        <w:jc w:val="both"/>
        <w:rPr>
          <w:b/>
          <w:caps/>
        </w:rPr>
      </w:pPr>
      <w:r>
        <w:rPr>
          <w:b/>
          <w:caps/>
        </w:rPr>
        <w:t>3.</w:t>
      </w:r>
      <w:r w:rsidRPr="005C63BE">
        <w:rPr>
          <w:b/>
          <w:caps/>
        </w:rPr>
        <w:t xml:space="preserve"> Структура и содержание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5C63BE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>3.1. Структура образовательной программы</w:t>
      </w:r>
    </w:p>
    <w:p w:rsidR="00E774F3" w:rsidRDefault="00FC2059" w:rsidP="00FC2059">
      <w:pPr>
        <w:widowControl w:val="0"/>
        <w:ind w:firstLine="720"/>
        <w:jc w:val="both"/>
        <w:rPr>
          <w:iCs/>
        </w:rPr>
      </w:pPr>
      <w:r>
        <w:t xml:space="preserve"> 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составляет </w:t>
      </w:r>
      <w:r w:rsidRPr="00BF1ED2">
        <w:t xml:space="preserve">не менее 40 процентов </w:t>
      </w:r>
      <w:r>
        <w:t xml:space="preserve">общего объема программы </w:t>
      </w:r>
      <w:proofErr w:type="spellStart"/>
      <w:r>
        <w:t>бакалавриата</w:t>
      </w:r>
      <w:proofErr w:type="spellEnd"/>
      <w:r>
        <w:t xml:space="preserve"> по направлению подготовки </w:t>
      </w:r>
      <w:r w:rsidR="0042315E" w:rsidRPr="0042315E">
        <w:t xml:space="preserve">45.03.02 Лингвистика, направленность (профиль) </w:t>
      </w:r>
      <w:r w:rsidR="0042315E" w:rsidRPr="0042315E">
        <w:rPr>
          <w:iCs/>
        </w:rPr>
        <w:t xml:space="preserve">Перевод и </w:t>
      </w:r>
      <w:proofErr w:type="spellStart"/>
      <w:r w:rsidR="0042315E" w:rsidRPr="0042315E">
        <w:rPr>
          <w:iCs/>
        </w:rPr>
        <w:t>переводоведение</w:t>
      </w:r>
      <w:proofErr w:type="spellEnd"/>
      <w:r w:rsidR="00E774F3">
        <w:rPr>
          <w:iCs/>
        </w:rPr>
        <w:t>.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В соответствии с ФГОС ВО структура программы по направлению подготовки </w:t>
      </w:r>
      <w:r w:rsidR="0042315E" w:rsidRPr="0042315E">
        <w:t xml:space="preserve">45.03.02 Лингвистика, направленность (профиль) </w:t>
      </w:r>
      <w:r w:rsidR="0042315E" w:rsidRPr="0042315E">
        <w:rPr>
          <w:iCs/>
        </w:rPr>
        <w:t xml:space="preserve">Перевод и </w:t>
      </w:r>
      <w:proofErr w:type="spellStart"/>
      <w:r w:rsidR="0042315E" w:rsidRPr="0042315E">
        <w:rPr>
          <w:iCs/>
        </w:rPr>
        <w:t>переводоведение</w:t>
      </w:r>
      <w:proofErr w:type="spellEnd"/>
      <w:r w:rsidR="0042315E">
        <w:t xml:space="preserve"> </w:t>
      </w:r>
      <w:r>
        <w:t>включает следующие блоки:</w:t>
      </w:r>
    </w:p>
    <w:p w:rsidR="00FC2059" w:rsidRDefault="00FC2059" w:rsidP="00FC2059">
      <w:pPr>
        <w:widowControl w:val="0"/>
        <w:ind w:firstLine="720"/>
        <w:jc w:val="both"/>
      </w:pPr>
      <w:r>
        <w:t>Блок 1 «Дисциплины (модули)»;</w:t>
      </w:r>
    </w:p>
    <w:p w:rsidR="00FC2059" w:rsidRDefault="00FC2059" w:rsidP="00FC2059">
      <w:pPr>
        <w:widowControl w:val="0"/>
        <w:ind w:firstLine="720"/>
        <w:jc w:val="both"/>
      </w:pPr>
      <w:r>
        <w:t>Блок 2 «Практика»;</w:t>
      </w:r>
    </w:p>
    <w:p w:rsidR="00FC2059" w:rsidRDefault="00FC2059" w:rsidP="00FC2059">
      <w:pPr>
        <w:widowControl w:val="0"/>
        <w:ind w:firstLine="720"/>
        <w:jc w:val="both"/>
      </w:pPr>
      <w:r>
        <w:lastRenderedPageBreak/>
        <w:t>Блок 3 «Государственная итоговая аттестация».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Основная профессиональная образовательная программа высшего образования по направлению подготовки </w:t>
      </w:r>
      <w:r w:rsidR="0042315E" w:rsidRPr="0042315E">
        <w:t xml:space="preserve">45.03.02 Лингвистика, направленность (профиль) </w:t>
      </w:r>
      <w:r w:rsidR="0042315E" w:rsidRPr="0042315E">
        <w:rPr>
          <w:iCs/>
        </w:rPr>
        <w:t xml:space="preserve">Перевод и </w:t>
      </w:r>
      <w:proofErr w:type="spellStart"/>
      <w:r w:rsidR="0042315E" w:rsidRPr="0042315E">
        <w:rPr>
          <w:iCs/>
        </w:rPr>
        <w:t>переводоведение</w:t>
      </w:r>
      <w:proofErr w:type="spellEnd"/>
      <w:r w:rsidR="0042315E">
        <w:t xml:space="preserve"> </w:t>
      </w:r>
      <w:r>
        <w:t>обеспечивает реализацию дисциплин 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ОПОП ВО по направлению подготовки </w:t>
      </w:r>
      <w:r w:rsidR="0042315E" w:rsidRPr="0042315E">
        <w:t xml:space="preserve">45.03.02 Лингвистика, направленность (профиль) </w:t>
      </w:r>
      <w:r w:rsidR="0042315E" w:rsidRPr="0042315E">
        <w:rPr>
          <w:iCs/>
        </w:rPr>
        <w:t xml:space="preserve">Перевод и </w:t>
      </w:r>
      <w:proofErr w:type="spellStart"/>
      <w:r w:rsidR="0042315E" w:rsidRPr="0042315E">
        <w:rPr>
          <w:iCs/>
        </w:rPr>
        <w:t>переводоведение</w:t>
      </w:r>
      <w:proofErr w:type="spellEnd"/>
      <w:r w:rsidR="0042315E">
        <w:t xml:space="preserve"> </w:t>
      </w:r>
      <w:r>
        <w:t>обеспечивает реализацию дисциплин (модулей) по физической культуре и спорту: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в объеме не менее 2 </w:t>
      </w:r>
      <w:proofErr w:type="spellStart"/>
      <w:r>
        <w:t>з.е</w:t>
      </w:r>
      <w:proofErr w:type="spellEnd"/>
      <w:r>
        <w:t>. в рамках Блока 1 «Дисциплины (модули)»;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>
        <w:t>з.е</w:t>
      </w:r>
      <w:proofErr w:type="spellEnd"/>
      <w:r>
        <w:t xml:space="preserve">. и не включаются в объем программы </w:t>
      </w:r>
      <w:proofErr w:type="spellStart"/>
      <w:r>
        <w:t>бакалавриата</w:t>
      </w:r>
      <w:proofErr w:type="spellEnd"/>
      <w:r>
        <w:t xml:space="preserve">, в рамках элективных дисциплин (модулей) в очной форме обучения. </w:t>
      </w:r>
    </w:p>
    <w:p w:rsidR="00FC2059" w:rsidRPr="008732F1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>3.2. Учебный план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 xml:space="preserve">Учебный план </w:t>
      </w:r>
      <w:r>
        <w:rPr>
          <w:szCs w:val="28"/>
        </w:rPr>
        <w:t xml:space="preserve">разработан в соответствии с ФГОС ВО </w:t>
      </w:r>
      <w:proofErr w:type="spellStart"/>
      <w:r>
        <w:rPr>
          <w:szCs w:val="28"/>
        </w:rPr>
        <w:t>бакалавриата</w:t>
      </w:r>
      <w:proofErr w:type="spellEnd"/>
      <w:r>
        <w:rPr>
          <w:szCs w:val="28"/>
        </w:rPr>
        <w:t xml:space="preserve"> по направлению подготовки </w:t>
      </w:r>
      <w:r w:rsidR="0042315E" w:rsidRPr="0042315E">
        <w:t xml:space="preserve">45.03.02 Лингвистика, направленность (профиль) </w:t>
      </w:r>
      <w:r w:rsidR="0042315E" w:rsidRPr="0042315E">
        <w:rPr>
          <w:iCs/>
        </w:rPr>
        <w:t xml:space="preserve">Перевод и </w:t>
      </w:r>
      <w:proofErr w:type="spellStart"/>
      <w:r w:rsidR="0042315E" w:rsidRPr="0042315E">
        <w:rPr>
          <w:iCs/>
        </w:rPr>
        <w:t>переводоведение</w:t>
      </w:r>
      <w:proofErr w:type="spellEnd"/>
      <w:r w:rsidR="0042315E">
        <w:rPr>
          <w:szCs w:val="28"/>
        </w:rPr>
        <w:t xml:space="preserve"> </w:t>
      </w:r>
      <w:r>
        <w:rPr>
          <w:szCs w:val="28"/>
        </w:rPr>
        <w:t xml:space="preserve">и другими нормативными документами и </w:t>
      </w:r>
      <w:r w:rsidRPr="00F34239">
        <w:rPr>
          <w:szCs w:val="28"/>
        </w:rPr>
        <w:t>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или астрономических часах</w:t>
      </w:r>
      <w:r>
        <w:rPr>
          <w:szCs w:val="28"/>
        </w:rPr>
        <w:t>.</w:t>
      </w:r>
      <w:r w:rsidRPr="00F34239">
        <w:rPr>
          <w:szCs w:val="28"/>
        </w:rPr>
        <w:t xml:space="preserve"> (Для каждой дисциплины (модуля) и практики указывается форма промежуточной аттестации обучающихся.</w:t>
      </w:r>
    </w:p>
    <w:p w:rsidR="00FC2059" w:rsidRPr="008732F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3.3. </w:t>
      </w:r>
      <w:r w:rsidRPr="008732F1">
        <w:rPr>
          <w:b/>
          <w:szCs w:val="28"/>
        </w:rPr>
        <w:t>Календарный учебный график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FC2059" w:rsidRPr="008732F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3.4. </w:t>
      </w:r>
      <w:r w:rsidRPr="008732F1">
        <w:rPr>
          <w:b/>
          <w:szCs w:val="28"/>
        </w:rPr>
        <w:t>Рабоч</w:t>
      </w:r>
      <w:r>
        <w:rPr>
          <w:b/>
          <w:szCs w:val="28"/>
        </w:rPr>
        <w:t>ие</w:t>
      </w:r>
      <w:r w:rsidRPr="008732F1">
        <w:rPr>
          <w:b/>
          <w:szCs w:val="28"/>
        </w:rPr>
        <w:t xml:space="preserve"> программ</w:t>
      </w:r>
      <w:r>
        <w:rPr>
          <w:b/>
          <w:szCs w:val="28"/>
        </w:rPr>
        <w:t>ы</w:t>
      </w:r>
      <w:r w:rsidRPr="008732F1">
        <w:rPr>
          <w:b/>
          <w:szCs w:val="28"/>
        </w:rPr>
        <w:t xml:space="preserve"> дисциплин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Основная профессиональная образовательная программа высшего образования – программа </w:t>
      </w:r>
      <w:proofErr w:type="spellStart"/>
      <w:r>
        <w:rPr>
          <w:szCs w:val="28"/>
        </w:rPr>
        <w:t>бакалавриата</w:t>
      </w:r>
      <w:proofErr w:type="spellEnd"/>
      <w:r>
        <w:rPr>
          <w:szCs w:val="28"/>
        </w:rPr>
        <w:t xml:space="preserve"> обеспечена рабочими программами всех учебных дисциплин учебного плана. </w:t>
      </w:r>
      <w:r w:rsidRPr="00F34239">
        <w:rPr>
          <w:szCs w:val="28"/>
        </w:rPr>
        <w:t xml:space="preserve">Рабочая программа дисциплины (модуля) </w:t>
      </w:r>
      <w:r>
        <w:rPr>
          <w:szCs w:val="28"/>
        </w:rPr>
        <w:t xml:space="preserve">учебного плана </w:t>
      </w:r>
      <w:r w:rsidRPr="00F34239">
        <w:rPr>
          <w:szCs w:val="28"/>
        </w:rPr>
        <w:t>разрабатывается в соответствии с утвержденным в университете положением</w:t>
      </w:r>
      <w:r>
        <w:rPr>
          <w:szCs w:val="28"/>
        </w:rPr>
        <w:t xml:space="preserve">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</w:t>
      </w:r>
      <w:r w:rsidRPr="00F34239">
        <w:rPr>
          <w:szCs w:val="28"/>
        </w:rPr>
        <w:t xml:space="preserve">. </w:t>
      </w:r>
    </w:p>
    <w:p w:rsidR="00FC2059" w:rsidRPr="00033017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3.5. </w:t>
      </w:r>
      <w:r w:rsidRPr="00033017">
        <w:rPr>
          <w:b/>
          <w:szCs w:val="28"/>
        </w:rPr>
        <w:t>Программы практик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Практика представляет собой виду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</w:t>
      </w:r>
      <w:r w:rsidRPr="00F34239">
        <w:rPr>
          <w:szCs w:val="28"/>
        </w:rPr>
        <w:t xml:space="preserve">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FC2059" w:rsidRPr="0068781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3.6. </w:t>
      </w:r>
      <w:r w:rsidRPr="00687811">
        <w:rPr>
          <w:b/>
          <w:szCs w:val="28"/>
        </w:rPr>
        <w:t>Оценочные средства</w:t>
      </w:r>
    </w:p>
    <w:p w:rsidR="00FC2059" w:rsidRPr="00F3423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FC2059" w:rsidRPr="0068781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3.7. </w:t>
      </w:r>
      <w:r w:rsidRPr="00687811">
        <w:rPr>
          <w:b/>
          <w:szCs w:val="28"/>
        </w:rPr>
        <w:t>Государственная итоговая аттестация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Государственная итоговая аттестация осуществляется после освоения </w:t>
      </w:r>
      <w:r>
        <w:rPr>
          <w:szCs w:val="28"/>
        </w:rPr>
        <w:lastRenderedPageBreak/>
        <w:t>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FC2059" w:rsidRPr="00926FE5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3.8. </w:t>
      </w:r>
      <w:r w:rsidRPr="00926FE5">
        <w:rPr>
          <w:b/>
          <w:szCs w:val="28"/>
        </w:rPr>
        <w:t>Методические материалы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Методические материалы включаются в состав рабочих программ дисциплин (модулей),</w:t>
      </w:r>
      <w:r w:rsidRPr="00F34239">
        <w:t xml:space="preserve"> п</w:t>
      </w:r>
      <w:r w:rsidRPr="00F34239">
        <w:rPr>
          <w:szCs w:val="28"/>
        </w:rPr>
        <w:t>рограмм практик и научно-исследовательской работы,</w:t>
      </w:r>
      <w:r w:rsidRPr="00F34239">
        <w:t xml:space="preserve"> </w:t>
      </w:r>
      <w:r w:rsidRPr="00F34239">
        <w:rPr>
          <w:szCs w:val="28"/>
        </w:rPr>
        <w:t>программы государственной (итоговой) аттестации, а также могут разрабатываться в виде отдельного документа.</w:t>
      </w:r>
    </w:p>
    <w:p w:rsidR="00FC2059" w:rsidRPr="00926FE5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 xml:space="preserve">3.9. </w:t>
      </w:r>
      <w:r w:rsidRPr="00926FE5">
        <w:rPr>
          <w:b/>
        </w:rPr>
        <w:t>Образовательные технологии</w:t>
      </w:r>
    </w:p>
    <w:p w:rsidR="00FC2059" w:rsidRPr="008732F1" w:rsidRDefault="00FC2059" w:rsidP="00FC2059">
      <w:pPr>
        <w:widowControl w:val="0"/>
        <w:ind w:firstLine="720"/>
        <w:jc w:val="both"/>
      </w:pPr>
      <w:r>
        <w:t xml:space="preserve"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проведении учебных занятий по программе </w:t>
      </w:r>
      <w:proofErr w:type="spellStart"/>
      <w:r>
        <w:t>бакалавриата</w:t>
      </w:r>
      <w:proofErr w:type="spellEnd"/>
      <w:r>
        <w:t xml:space="preserve"> составляет в очной форме – не более 50 процентов, в заочной форме обучения – не более 20 процентов общего времени, отводимого на реализацию дисциплин.</w:t>
      </w:r>
    </w:p>
    <w:p w:rsidR="00FC2059" w:rsidRDefault="00FC2059" w:rsidP="00FC2059">
      <w:pPr>
        <w:widowControl w:val="0"/>
        <w:ind w:firstLine="720"/>
        <w:jc w:val="both"/>
      </w:pPr>
      <w:r>
        <w:t>При разработке ОПОП по направлению предусмотрены следующие технологии обучения, которые позволят обеспечить достижение планируемых результатов обучения: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- методы </w:t>
      </w:r>
      <w:r>
        <w:rPr>
          <w:lang w:val="en-US"/>
        </w:rPr>
        <w:t>IT</w:t>
      </w:r>
      <w:r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Default="00FC2059" w:rsidP="00FC2059">
      <w:pPr>
        <w:widowControl w:val="0"/>
        <w:ind w:firstLine="720"/>
        <w:jc w:val="both"/>
      </w:pPr>
      <w:r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Default="00FC2059" w:rsidP="00FC2059">
      <w:pPr>
        <w:widowControl w:val="0"/>
        <w:ind w:firstLine="720"/>
        <w:jc w:val="both"/>
      </w:pPr>
      <w:r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Default="00FC2059" w:rsidP="00FC2059">
      <w:pPr>
        <w:widowControl w:val="0"/>
        <w:ind w:firstLine="720"/>
        <w:jc w:val="both"/>
      </w:pPr>
      <w:r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C2059" w:rsidRDefault="00FC2059" w:rsidP="00FC2059">
      <w:pPr>
        <w:widowControl w:val="0"/>
        <w:ind w:firstLine="720"/>
        <w:jc w:val="both"/>
      </w:pPr>
      <w:r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Default="00FC2059" w:rsidP="00FC2059">
      <w:pPr>
        <w:widowControl w:val="0"/>
        <w:ind w:firstLine="720"/>
        <w:jc w:val="both"/>
      </w:pPr>
      <w:r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Default="00FC2059" w:rsidP="00FC2059">
      <w:pPr>
        <w:widowControl w:val="0"/>
        <w:ind w:firstLine="720"/>
        <w:jc w:val="both"/>
      </w:pPr>
      <w:r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Default="00FC2059" w:rsidP="00FC2059">
      <w:pPr>
        <w:widowControl w:val="0"/>
        <w:ind w:firstLine="720"/>
        <w:jc w:val="both"/>
      </w:pPr>
      <w:r>
        <w:t>Преподаватели самостоятельно выбирают наиболее подходящие методы и формы проведения занятий.</w:t>
      </w:r>
    </w:p>
    <w:p w:rsidR="00FC2059" w:rsidRPr="00F64BF7" w:rsidRDefault="00FC2059" w:rsidP="00FC2059">
      <w:pPr>
        <w:widowControl w:val="0"/>
        <w:ind w:firstLine="720"/>
        <w:jc w:val="both"/>
      </w:pPr>
      <w:r>
        <w:t xml:space="preserve">Основная профессиональная образовательная программа высшего образования по направлению подготовки </w:t>
      </w:r>
      <w:r w:rsidR="0042315E" w:rsidRPr="0042315E">
        <w:t xml:space="preserve">45.03.02 Лингвистика, направленность (профиль) </w:t>
      </w:r>
      <w:r w:rsidR="0042315E" w:rsidRPr="0042315E">
        <w:rPr>
          <w:iCs/>
        </w:rPr>
        <w:t xml:space="preserve">Перевод и </w:t>
      </w:r>
      <w:proofErr w:type="spellStart"/>
      <w:r w:rsidR="0042315E" w:rsidRPr="0042315E">
        <w:rPr>
          <w:iCs/>
        </w:rPr>
        <w:t>переводоведение</w:t>
      </w:r>
      <w:proofErr w:type="spellEnd"/>
      <w:r w:rsidR="0042315E">
        <w:t xml:space="preserve"> </w:t>
      </w:r>
      <w:r>
        <w:t>реализуется с применением дистанционных образовательных технологий.</w:t>
      </w:r>
    </w:p>
    <w:p w:rsidR="00FC2059" w:rsidRPr="008732F1" w:rsidRDefault="00FC2059" w:rsidP="00FC2059">
      <w:pPr>
        <w:widowControl w:val="0"/>
        <w:ind w:firstLine="720"/>
        <w:jc w:val="both"/>
      </w:pPr>
    </w:p>
    <w:p w:rsidR="00FC2059" w:rsidRPr="008249E9" w:rsidRDefault="00FC2059" w:rsidP="00FC2059">
      <w:pPr>
        <w:widowControl w:val="0"/>
        <w:ind w:firstLine="720"/>
        <w:jc w:val="both"/>
        <w:rPr>
          <w:b/>
          <w:caps/>
        </w:rPr>
      </w:pPr>
      <w:r>
        <w:rPr>
          <w:b/>
          <w:caps/>
        </w:rPr>
        <w:t>4</w:t>
      </w:r>
      <w:r w:rsidRPr="008249E9">
        <w:rPr>
          <w:b/>
          <w:caps/>
        </w:rPr>
        <w:t>. Условия осуществления образовательной деятельности</w:t>
      </w:r>
    </w:p>
    <w:p w:rsidR="00FC2059" w:rsidRPr="008732F1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  <w:r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C82343" w:rsidRDefault="00C82343" w:rsidP="00FC2059">
      <w:pPr>
        <w:widowControl w:val="0"/>
        <w:ind w:firstLine="720"/>
        <w:jc w:val="both"/>
      </w:pPr>
    </w:p>
    <w:p w:rsidR="00FC2059" w:rsidRPr="00271370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lastRenderedPageBreak/>
        <w:t xml:space="preserve">4.1. </w:t>
      </w:r>
      <w:r w:rsidRPr="00271370">
        <w:rPr>
          <w:b/>
        </w:rPr>
        <w:t>Сведения о профессорско-преподавательском составе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Реализация программы </w:t>
      </w:r>
      <w:proofErr w:type="spellStart"/>
      <w:r>
        <w:t>бакалавриата</w:t>
      </w:r>
      <w:proofErr w:type="spellEnd"/>
      <w:r>
        <w:t xml:space="preserve"> </w:t>
      </w:r>
      <w:r w:rsidR="0042315E" w:rsidRPr="0042315E">
        <w:t xml:space="preserve">45.03.02 Лингвистика, направленность (профиль) </w:t>
      </w:r>
      <w:r w:rsidR="0042315E" w:rsidRPr="0042315E">
        <w:rPr>
          <w:iCs/>
        </w:rPr>
        <w:t xml:space="preserve">Перевод и </w:t>
      </w:r>
      <w:proofErr w:type="spellStart"/>
      <w:r w:rsidR="0042315E" w:rsidRPr="0042315E">
        <w:rPr>
          <w:iCs/>
        </w:rPr>
        <w:t>переводоведение</w:t>
      </w:r>
      <w:proofErr w:type="spellEnd"/>
      <w:r w:rsidR="0042315E" w:rsidRPr="00920B83">
        <w:t xml:space="preserve"> </w:t>
      </w:r>
      <w:r w:rsidRPr="00920B83">
        <w:t xml:space="preserve">реализуется с применением дистанционных образовательных технологий </w:t>
      </w:r>
      <w:r>
        <w:t xml:space="preserve">обеспечивается педагогическими работниками,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иных условиях.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менее </w:t>
      </w:r>
      <w:r w:rsidRPr="00FC1385">
        <w:t xml:space="preserve">70 процентов </w:t>
      </w:r>
      <w:r>
        <w:t xml:space="preserve">численности педагогических работников, участвующих в реализации программы </w:t>
      </w:r>
      <w:proofErr w:type="spellStart"/>
      <w:r>
        <w:t>бакалавриата</w:t>
      </w:r>
      <w:proofErr w:type="spellEnd"/>
      <w:r>
        <w:t xml:space="preserve">, и лица, привлекаемые к реализации программы </w:t>
      </w:r>
      <w:proofErr w:type="spellStart"/>
      <w:r>
        <w:t>бакалавриата</w:t>
      </w:r>
      <w:proofErr w:type="spellEnd"/>
      <w:r>
        <w:t xml:space="preserve">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менее </w:t>
      </w:r>
      <w:r w:rsidR="00B11283">
        <w:t>5</w:t>
      </w:r>
      <w:r w:rsidRPr="0078743A">
        <w:rPr>
          <w:color w:val="FF0000"/>
        </w:rPr>
        <w:t xml:space="preserve"> </w:t>
      </w:r>
      <w:r w:rsidRPr="00FC1385">
        <w:t>процентов</w:t>
      </w:r>
      <w:r w:rsidRPr="0078743A">
        <w:rPr>
          <w:color w:val="FF0000"/>
        </w:rPr>
        <w:t xml:space="preserve"> </w:t>
      </w:r>
      <w:r>
        <w:t xml:space="preserve">численности педагогических работников, участвующих в реализации программы </w:t>
      </w:r>
      <w:proofErr w:type="spellStart"/>
      <w:r>
        <w:t>бакалавриата</w:t>
      </w:r>
      <w:proofErr w:type="spellEnd"/>
      <w:r>
        <w:t xml:space="preserve">, и лица, привлекаемые к реализации программы </w:t>
      </w:r>
      <w:proofErr w:type="spellStart"/>
      <w:r>
        <w:t>бакалавриата</w:t>
      </w:r>
      <w:proofErr w:type="spellEnd"/>
      <w:r>
        <w:t xml:space="preserve">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менее </w:t>
      </w:r>
      <w:r w:rsidRPr="00FC1385">
        <w:t>6</w:t>
      </w:r>
      <w:r w:rsidR="00B11283">
        <w:t>0</w:t>
      </w:r>
      <w:r w:rsidRPr="00FC1385">
        <w:t xml:space="preserve"> процентов </w:t>
      </w:r>
      <w:r>
        <w:t>численности педагогических работников и лиц, привлекаемых к образовательной деятельности 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C2059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>
        <w:rPr>
          <w:b/>
          <w:lang w:eastAsia="en-US"/>
        </w:rPr>
        <w:t xml:space="preserve">4.2. </w:t>
      </w:r>
      <w:r w:rsidRPr="00271370">
        <w:rPr>
          <w:b/>
          <w:lang w:eastAsia="en-US"/>
        </w:rPr>
        <w:t>Сведения об информационно-библиотечном обеспечении, необходимом для реализации образовательной программы.</w:t>
      </w:r>
      <w:r>
        <w:rPr>
          <w:b/>
          <w:lang w:eastAsia="en-US"/>
        </w:rPr>
        <w:t xml:space="preserve">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</w:t>
      </w:r>
      <w:r>
        <w:t xml:space="preserve"> </w:t>
      </w:r>
      <w:proofErr w:type="gramStart"/>
      <w:r w:rsidR="00FC1385">
        <w:t>ГАОУ  ВО</w:t>
      </w:r>
      <w:proofErr w:type="gramEnd"/>
      <w:r w:rsidR="00FC1385">
        <w:t xml:space="preserve">  ЛО «ЛГУ имени </w:t>
      </w:r>
      <w:proofErr w:type="spellStart"/>
      <w:r w:rsidR="00FC1385">
        <w:t>А.С.Пушкина</w:t>
      </w:r>
      <w:proofErr w:type="spellEnd"/>
      <w:r w:rsidR="00FC1385">
        <w:t>»</w:t>
      </w:r>
      <w:r>
        <w:t xml:space="preserve">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Электронная информационно-образовательная среда обеспечива</w:t>
      </w:r>
      <w:r>
        <w:t xml:space="preserve">ет возможность </w:t>
      </w:r>
      <w:r w:rsidRPr="00271370">
        <w:t>доступ</w:t>
      </w:r>
      <w:r>
        <w:t>а</w:t>
      </w:r>
      <w:r w:rsidRPr="00271370">
        <w:t xml:space="preserve"> </w:t>
      </w:r>
      <w:r>
        <w:t xml:space="preserve">обучающегося из любой точки, в которой имеется доступ к информационно-телекоммуникационной сети «Интернет», как на территории </w:t>
      </w:r>
      <w:proofErr w:type="gramStart"/>
      <w:r w:rsidR="00FC1385">
        <w:t>ГАОУ  ВО</w:t>
      </w:r>
      <w:proofErr w:type="gramEnd"/>
      <w:r w:rsidR="00FC1385">
        <w:t xml:space="preserve">  ЛО «ЛГУ имени </w:t>
      </w:r>
      <w:proofErr w:type="spellStart"/>
      <w:r w:rsidR="00FC1385">
        <w:t>А.С.Пушкина</w:t>
      </w:r>
      <w:proofErr w:type="spellEnd"/>
      <w:r w:rsidR="00FC1385">
        <w:t>»</w:t>
      </w:r>
      <w:r>
        <w:t xml:space="preserve">, так и вне ее.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 xml:space="preserve">Электронная информационно-образовательная среда организации обеспечивает: доступ </w:t>
      </w:r>
      <w:r w:rsidRPr="00271370">
        <w:t>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  <w:r w:rsidRPr="00B231DD">
        <w:t xml:space="preserve"> </w:t>
      </w:r>
      <w:r w:rsidRPr="00271370"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271370">
        <w:t>бакалавриата</w:t>
      </w:r>
      <w:proofErr w:type="spellEnd"/>
      <w:r w:rsidRPr="00271370">
        <w:t>;</w:t>
      </w:r>
      <w:r w:rsidRPr="00B231DD">
        <w:t xml:space="preserve"> </w:t>
      </w:r>
      <w:r w:rsidRPr="00271370">
        <w:t>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</w:t>
      </w:r>
      <w:r w:rsidRPr="00B231DD">
        <w:t xml:space="preserve"> </w:t>
      </w:r>
      <w:r w:rsidRPr="00271370">
        <w:t>формирование электронного портфолио обучающегося, в том числе сохранение его работ и оценок за эти работы</w:t>
      </w:r>
      <w:r>
        <w:t xml:space="preserve">; </w:t>
      </w:r>
      <w:r w:rsidRPr="00271370">
        <w:t xml:space="preserve">взаимодействие между участниками образовательного процесса, в том числе синхронное и (или) асинхронное взаимодействия посредством сети </w:t>
      </w:r>
      <w:r>
        <w:t>«</w:t>
      </w:r>
      <w:r w:rsidRPr="00271370">
        <w:t>Интернет</w:t>
      </w:r>
      <w:r>
        <w:t>».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Функционирование электронной информационно-образовательной среды соответств</w:t>
      </w:r>
      <w:r>
        <w:t>ует</w:t>
      </w:r>
      <w:r w:rsidRPr="00271370">
        <w:t xml:space="preserve"> законодательству Российской Федерации</w:t>
      </w:r>
      <w:r>
        <w:t xml:space="preserve">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</w:t>
      </w:r>
      <w:r>
        <w:lastRenderedPageBreak/>
        <w:t>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2059" w:rsidRPr="00437121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4.3. </w:t>
      </w:r>
      <w:r w:rsidRPr="00437121">
        <w:rPr>
          <w:b/>
        </w:rPr>
        <w:t>Сведения о материально-техническом обеспечении.</w:t>
      </w:r>
    </w:p>
    <w:p w:rsidR="00FC2059" w:rsidRDefault="00FC1385" w:rsidP="00FC2059">
      <w:pPr>
        <w:tabs>
          <w:tab w:val="left" w:pos="720"/>
        </w:tabs>
        <w:ind w:firstLine="709"/>
        <w:jc w:val="both"/>
      </w:pPr>
      <w:proofErr w:type="gramStart"/>
      <w:r>
        <w:t>ГАОУ  ВО</w:t>
      </w:r>
      <w:proofErr w:type="gramEnd"/>
      <w:r>
        <w:t xml:space="preserve">  ЛО «ЛГУ имени </w:t>
      </w:r>
      <w:proofErr w:type="spellStart"/>
      <w:r>
        <w:t>А.С.Пушкина</w:t>
      </w:r>
      <w:proofErr w:type="spellEnd"/>
      <w:r>
        <w:t>»</w:t>
      </w:r>
      <w:r w:rsidR="00FC2059">
        <w:t>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Помещения </w:t>
      </w:r>
      <w:r>
        <w:t>п</w:t>
      </w:r>
      <w:r w:rsidRPr="00271370">
        <w:t>редставля</w:t>
      </w:r>
      <w:r>
        <w:t>ют</w:t>
      </w:r>
      <w:r w:rsidRPr="00271370">
        <w:t xml:space="preserve"> собой учебные аудитории для проведения учебных занятий, предусмотренных программой </w:t>
      </w:r>
      <w:proofErr w:type="spellStart"/>
      <w:r w:rsidRPr="00271370">
        <w:t>бакалавриата</w:t>
      </w:r>
      <w:proofErr w:type="spellEnd"/>
      <w:r w:rsidRPr="00271370"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59" w:rsidRPr="00271370" w:rsidRDefault="00FC2059" w:rsidP="00FC2059">
      <w:pPr>
        <w:tabs>
          <w:tab w:val="left" w:pos="720"/>
        </w:tabs>
        <w:ind w:firstLine="709"/>
        <w:jc w:val="both"/>
      </w:pPr>
      <w:r w:rsidRPr="00271370">
        <w:t>Помещения для самостоятельной работы обучающихся оснащены компьютерной техникой с в</w:t>
      </w:r>
      <w:r w:rsidR="00FC1385">
        <w:t>озможностью подключения к сети «</w:t>
      </w:r>
      <w:r w:rsidRPr="00271370">
        <w:t>Интернет</w:t>
      </w:r>
      <w:r w:rsidR="00FC1385">
        <w:t>»</w:t>
      </w:r>
      <w:r w:rsidRPr="00271370">
        <w:t xml:space="preserve"> и обеспечением доступа в электронную информационно-образовательную среду </w:t>
      </w:r>
      <w:r>
        <w:t>Университета</w:t>
      </w:r>
      <w:r w:rsidRPr="00271370">
        <w:t>.</w:t>
      </w:r>
      <w:r>
        <w:t xml:space="preserve"> </w:t>
      </w:r>
      <w:r w:rsidRPr="00271370">
        <w:t>Допускается замена оборудования его виртуальными аналогами.</w:t>
      </w:r>
    </w:p>
    <w:p w:rsidR="00FC2059" w:rsidRDefault="00FC2059" w:rsidP="00FC2059">
      <w:pPr>
        <w:ind w:firstLine="708"/>
        <w:jc w:val="both"/>
        <w:rPr>
          <w:b/>
        </w:rPr>
      </w:pPr>
      <w:r>
        <w:rPr>
          <w:b/>
        </w:rPr>
        <w:t xml:space="preserve">4.4. </w:t>
      </w:r>
      <w:r w:rsidRPr="00164323">
        <w:rPr>
          <w:b/>
        </w:rPr>
        <w:t>Условия освоение образовательной программы обучающимися с ограниченными возможностями здоровья.</w:t>
      </w:r>
    </w:p>
    <w:p w:rsidR="00FC2059" w:rsidRPr="00164323" w:rsidRDefault="00FC2059" w:rsidP="00FC2059">
      <w:pPr>
        <w:jc w:val="both"/>
      </w:pPr>
      <w:r>
        <w:tab/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FC2059" w:rsidRDefault="00FC2059" w:rsidP="00FC2059"/>
    <w:p w:rsidR="00FC2059" w:rsidRPr="00425435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szCs w:val="28"/>
          <w:lang w:eastAsia="ru-RU"/>
        </w:rPr>
      </w:pPr>
      <w:r>
        <w:rPr>
          <w:b/>
        </w:rPr>
        <w:t>5</w:t>
      </w:r>
      <w:r w:rsidRPr="00425435">
        <w:rPr>
          <w:rFonts w:eastAsia="Times New Roman"/>
          <w:b/>
          <w:color w:val="auto"/>
          <w:szCs w:val="28"/>
          <w:lang w:eastAsia="ru-RU"/>
        </w:rPr>
        <w:t xml:space="preserve">. 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 xml:space="preserve">Организация воспитательной работы в </w:t>
      </w:r>
      <w:r>
        <w:rPr>
          <w:rFonts w:eastAsia="Times New Roman"/>
          <w:b/>
          <w:caps/>
          <w:color w:val="auto"/>
          <w:szCs w:val="28"/>
          <w:lang w:eastAsia="ru-RU"/>
        </w:rPr>
        <w:t>ГАОУ ВО ЛО «Л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>ГУ им</w:t>
      </w:r>
      <w:r w:rsidR="00FC1385">
        <w:rPr>
          <w:rFonts w:eastAsia="Times New Roman"/>
          <w:b/>
          <w:caps/>
          <w:color w:val="auto"/>
          <w:szCs w:val="28"/>
          <w:lang w:eastAsia="ru-RU"/>
        </w:rPr>
        <w:t>ени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>А.С.Пушкина</w:t>
      </w:r>
      <w:r>
        <w:rPr>
          <w:rFonts w:eastAsia="Times New Roman"/>
          <w:b/>
          <w:caps/>
          <w:color w:val="auto"/>
          <w:szCs w:val="28"/>
          <w:lang w:eastAsia="ru-RU"/>
        </w:rPr>
        <w:t>»</w:t>
      </w: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szCs w:val="28"/>
          <w:lang w:eastAsia="ru-RU"/>
        </w:rPr>
      </w:pP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425435">
        <w:rPr>
          <w:rFonts w:eastAsia="Times New Roman"/>
          <w:color w:val="auto"/>
          <w:szCs w:val="28"/>
          <w:lang w:eastAsia="ru-RU"/>
        </w:rPr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</w:t>
      </w:r>
      <w:r>
        <w:rPr>
          <w:rFonts w:eastAsia="Times New Roman"/>
          <w:color w:val="auto"/>
          <w:szCs w:val="28"/>
          <w:lang w:eastAsia="ru-RU"/>
        </w:rPr>
        <w:t>в ГАОУ ВО ЛО «ЛГУ им</w:t>
      </w:r>
      <w:r w:rsidR="00FC1385">
        <w:rPr>
          <w:rFonts w:eastAsia="Times New Roman"/>
          <w:color w:val="auto"/>
          <w:szCs w:val="28"/>
          <w:lang w:eastAsia="ru-RU"/>
        </w:rPr>
        <w:t xml:space="preserve">ени </w:t>
      </w:r>
      <w:proofErr w:type="spellStart"/>
      <w:r>
        <w:rPr>
          <w:rFonts w:eastAsia="Times New Roman"/>
          <w:color w:val="auto"/>
          <w:szCs w:val="28"/>
          <w:lang w:eastAsia="ru-RU"/>
        </w:rPr>
        <w:t>А.С.Пушкина</w:t>
      </w:r>
      <w:proofErr w:type="spellEnd"/>
      <w:r>
        <w:rPr>
          <w:rFonts w:eastAsia="Times New Roman"/>
          <w:color w:val="auto"/>
          <w:szCs w:val="28"/>
          <w:lang w:eastAsia="ru-RU"/>
        </w:rPr>
        <w:t>»</w:t>
      </w:r>
      <w:r w:rsidRPr="00425435">
        <w:rPr>
          <w:rFonts w:eastAsia="Times New Roman"/>
          <w:color w:val="auto"/>
          <w:szCs w:val="28"/>
          <w:lang w:eastAsia="ru-RU"/>
        </w:rPr>
        <w:t xml:space="preserve">. </w:t>
      </w: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425435">
        <w:rPr>
          <w:rFonts w:eastAsia="Times New Roman"/>
          <w:color w:val="auto"/>
          <w:szCs w:val="28"/>
          <w:lang w:eastAsia="ru-RU"/>
        </w:rPr>
        <w:t xml:space="preserve">Основной целью системы воспитательной работы и молодежной политики является создание в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традиций. </w:t>
      </w:r>
    </w:p>
    <w:p w:rsidR="00FC2059" w:rsidRPr="002105EB" w:rsidRDefault="00FC2059" w:rsidP="00FC2059">
      <w:pPr>
        <w:ind w:firstLine="708"/>
        <w:jc w:val="both"/>
      </w:pPr>
      <w:r w:rsidRPr="002105EB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профессионально-ориентированное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научно-образовательное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патриотическое и гражданско-правовое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культурно-творческое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духовно-нравственное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физкультурно-оздоровительное воспитание и воспитание здорового образа жизни;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развитие студенческого самоуправления;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поддержка и развитие волонтёрской деятельности;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экологическое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воспитание толерантности.</w:t>
      </w: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sectPr w:rsidR="00FC2059" w:rsidRPr="00302BD9" w:rsidSect="00425435">
      <w:footerReference w:type="even" r:id="rId7"/>
      <w:footerReference w:type="default" r:id="rId8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CA1" w:rsidRDefault="005D1B6B">
      <w:r>
        <w:separator/>
      </w:r>
    </w:p>
  </w:endnote>
  <w:endnote w:type="continuationSeparator" w:id="0">
    <w:p w:rsidR="00C81CA1" w:rsidRDefault="005D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FB" w:rsidRDefault="00502DC2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55FB" w:rsidRDefault="00EE7CE7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F555FB" w:rsidRDefault="00502D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CE7">
          <w:rPr>
            <w:noProof/>
          </w:rPr>
          <w:t>10</w:t>
        </w:r>
        <w:r>
          <w:fldChar w:fldCharType="end"/>
        </w:r>
      </w:p>
    </w:sdtContent>
  </w:sdt>
  <w:p w:rsidR="00F555FB" w:rsidRDefault="00EE7CE7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CA1" w:rsidRDefault="005D1B6B">
      <w:r>
        <w:separator/>
      </w:r>
    </w:p>
  </w:footnote>
  <w:footnote w:type="continuationSeparator" w:id="0">
    <w:p w:rsidR="00C81CA1" w:rsidRDefault="005D1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4BAA7E80"/>
    <w:multiLevelType w:val="multilevel"/>
    <w:tmpl w:val="91CA925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10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9"/>
    <w:rsid w:val="001706E8"/>
    <w:rsid w:val="001D7272"/>
    <w:rsid w:val="00213846"/>
    <w:rsid w:val="002C7134"/>
    <w:rsid w:val="0042315E"/>
    <w:rsid w:val="00502DC2"/>
    <w:rsid w:val="00524EEB"/>
    <w:rsid w:val="005D1B6B"/>
    <w:rsid w:val="0066410B"/>
    <w:rsid w:val="00852263"/>
    <w:rsid w:val="0088266F"/>
    <w:rsid w:val="0092263E"/>
    <w:rsid w:val="009D37CA"/>
    <w:rsid w:val="00A22B17"/>
    <w:rsid w:val="00AC7C90"/>
    <w:rsid w:val="00B11283"/>
    <w:rsid w:val="00BF1ED2"/>
    <w:rsid w:val="00C81CA1"/>
    <w:rsid w:val="00C82343"/>
    <w:rsid w:val="00C90F4D"/>
    <w:rsid w:val="00E774F3"/>
    <w:rsid w:val="00EE7CE7"/>
    <w:rsid w:val="00FC1385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49F8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4040</Words>
  <Characters>23028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Наталья Александровна Ишмуратова</cp:lastModifiedBy>
  <cp:revision>14</cp:revision>
  <dcterms:created xsi:type="dcterms:W3CDTF">2023-05-11T08:58:00Z</dcterms:created>
  <dcterms:modified xsi:type="dcterms:W3CDTF">2023-05-12T10:58:00Z</dcterms:modified>
</cp:coreProperties>
</file>