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E2" w:rsidRDefault="00EF27A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07915" w:rsidRDefault="0090791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3267E2" w:rsidRDefault="00EF27A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267E2" w:rsidRDefault="0090791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EF27A6">
        <w:rPr>
          <w:b/>
          <w:sz w:val="24"/>
          <w:szCs w:val="24"/>
        </w:rPr>
        <w:t xml:space="preserve"> А.С. ПУШКИНА»</w:t>
      </w: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267E2" w:rsidRDefault="00EF27A6">
      <w:pPr>
        <w:pStyle w:val="5"/>
        <w:spacing w:line="276" w:lineRule="auto"/>
        <w:jc w:val="center"/>
      </w:pPr>
      <w:r>
        <w:rPr>
          <w:bCs w:val="0"/>
          <w:i w:val="0"/>
          <w:sz w:val="28"/>
          <w:szCs w:val="28"/>
        </w:rPr>
        <w:t>ФТД.01 ЯЗЫК ПРОФЕССИОНАЛЬНОГО ОБЩЕНИЯ</w:t>
      </w:r>
    </w:p>
    <w:p w:rsidR="003267E2" w:rsidRDefault="003267E2">
      <w:pPr>
        <w:ind w:left="1152"/>
        <w:rPr>
          <w:bCs/>
          <w:sz w:val="28"/>
          <w:vertAlign w:val="subscript"/>
        </w:rPr>
      </w:pPr>
    </w:p>
    <w:p w:rsidR="003267E2" w:rsidRPr="00077B41" w:rsidRDefault="00EF27A6">
      <w:pPr>
        <w:jc w:val="center"/>
        <w:rPr>
          <w:sz w:val="24"/>
        </w:rPr>
      </w:pPr>
      <w:r w:rsidRPr="00077B41">
        <w:rPr>
          <w:bCs/>
          <w:sz w:val="24"/>
        </w:rPr>
        <w:t xml:space="preserve">Направление подготовки </w:t>
      </w:r>
      <w:r w:rsidRPr="00077B41">
        <w:rPr>
          <w:b/>
          <w:bCs/>
          <w:sz w:val="24"/>
        </w:rPr>
        <w:t xml:space="preserve">44.03.05 </w:t>
      </w:r>
      <w:r w:rsidRPr="00077B41">
        <w:rPr>
          <w:b/>
          <w:sz w:val="24"/>
        </w:rPr>
        <w:t>Педагогическое образование (с двумя профилями подготовки)</w:t>
      </w:r>
    </w:p>
    <w:p w:rsidR="003267E2" w:rsidRPr="00077B41" w:rsidRDefault="00EF27A6">
      <w:pPr>
        <w:jc w:val="center"/>
        <w:rPr>
          <w:sz w:val="24"/>
        </w:rPr>
      </w:pPr>
      <w:r w:rsidRPr="00077B41">
        <w:rPr>
          <w:b/>
          <w:sz w:val="24"/>
        </w:rPr>
        <w:t>Направленность (профиль) Английский язык и немецкий язык</w:t>
      </w:r>
    </w:p>
    <w:p w:rsidR="003267E2" w:rsidRPr="003F0C76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24"/>
        </w:rPr>
      </w:pPr>
    </w:p>
    <w:p w:rsidR="009D7E61" w:rsidRPr="003F0C76" w:rsidRDefault="009D7E61" w:rsidP="009D7E61">
      <w:pPr>
        <w:tabs>
          <w:tab w:val="left" w:pos="3822"/>
        </w:tabs>
        <w:spacing w:line="240" w:lineRule="auto"/>
        <w:ind w:left="0" w:firstLine="0"/>
        <w:jc w:val="center"/>
        <w:rPr>
          <w:sz w:val="22"/>
        </w:rPr>
      </w:pPr>
      <w:r w:rsidRPr="00077B41">
        <w:rPr>
          <w:bCs/>
          <w:sz w:val="24"/>
        </w:rPr>
        <w:t xml:space="preserve">(год начала подготовки – </w:t>
      </w:r>
      <w:r w:rsidR="00077B41" w:rsidRPr="00077B41">
        <w:rPr>
          <w:bCs/>
          <w:sz w:val="24"/>
        </w:rPr>
        <w:t>202</w:t>
      </w:r>
      <w:r w:rsidR="00586D44">
        <w:rPr>
          <w:bCs/>
          <w:sz w:val="24"/>
        </w:rPr>
        <w:t>2</w:t>
      </w:r>
      <w:r w:rsidRPr="00077B41">
        <w:rPr>
          <w:bCs/>
          <w:sz w:val="24"/>
        </w:rPr>
        <w:t>)</w:t>
      </w:r>
    </w:p>
    <w:p w:rsidR="003267E2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EF27A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  <w:r>
        <w:rPr>
          <w:sz w:val="24"/>
          <w:szCs w:val="24"/>
        </w:rPr>
        <w:t xml:space="preserve">Санкт-Петербург </w:t>
      </w:r>
    </w:p>
    <w:p w:rsidR="003267E2" w:rsidRDefault="003F0C76" w:rsidP="0037011B">
      <w:pPr>
        <w:pStyle w:val="a6"/>
        <w:ind w:left="0"/>
        <w:jc w:val="center"/>
        <w:sectPr w:rsidR="003267E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86D44">
        <w:t>2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267E2" w:rsidRDefault="003267E2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3267E2" w:rsidRDefault="00EF27A6">
      <w:pPr>
        <w:pStyle w:val="ad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267E2" w:rsidRDefault="003267E2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73"/>
        <w:gridCol w:w="4605"/>
      </w:tblGrid>
      <w:tr w:rsidR="003267E2">
        <w:trPr>
          <w:trHeight w:val="858"/>
        </w:trPr>
        <w:tc>
          <w:tcPr>
            <w:tcW w:w="99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267E2">
        <w:trPr>
          <w:trHeight w:val="853"/>
        </w:trPr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snapToGrid w:val="0"/>
              <w:ind w:left="0" w:firstLine="0"/>
            </w:pPr>
            <w:r>
              <w:rPr>
                <w:sz w:val="24"/>
                <w:szCs w:val="24"/>
              </w:rPr>
              <w:t>ИУК 4.1 Знать: нормы устной и письменной речи государственного языка РФ и изучаемого иностранного языка.</w:t>
            </w:r>
          </w:p>
          <w:p w:rsidR="003267E2" w:rsidRDefault="00EF27A6">
            <w:pPr>
              <w:snapToGrid w:val="0"/>
              <w:ind w:left="0" w:firstLine="0"/>
            </w:pPr>
            <w:r>
              <w:rPr>
                <w:bCs/>
                <w:sz w:val="24"/>
                <w:szCs w:val="24"/>
              </w:rPr>
              <w:t xml:space="preserve">ИУК 4.2 Уметь: осуществлять </w:t>
            </w:r>
            <w:r w:rsidR="0037011B">
              <w:rPr>
                <w:bCs/>
                <w:sz w:val="24"/>
                <w:szCs w:val="24"/>
              </w:rPr>
              <w:t>профессиональную</w:t>
            </w:r>
            <w:r>
              <w:rPr>
                <w:bCs/>
                <w:sz w:val="24"/>
                <w:szCs w:val="24"/>
              </w:rPr>
              <w:t xml:space="preserve"> коммуникацию в устной и письменной формах на иностранном языке.</w:t>
            </w:r>
          </w:p>
          <w:p w:rsidR="003267E2" w:rsidRDefault="00EF27A6">
            <w:pPr>
              <w:snapToGrid w:val="0"/>
              <w:ind w:left="0" w:firstLine="0"/>
            </w:pPr>
            <w:r>
              <w:rPr>
                <w:bCs/>
                <w:sz w:val="24"/>
                <w:szCs w:val="24"/>
              </w:rPr>
              <w:t>ИУК 4.3 Владеть: навы</w:t>
            </w:r>
            <w:r w:rsidR="0037011B">
              <w:rPr>
                <w:bCs/>
                <w:sz w:val="24"/>
                <w:szCs w:val="24"/>
              </w:rPr>
              <w:t>ками правильно оформленной речи на родном и иностранном языке.</w:t>
            </w:r>
          </w:p>
        </w:tc>
      </w:tr>
      <w:tr w:rsidR="003267E2">
        <w:trPr>
          <w:trHeight w:val="424"/>
        </w:trPr>
        <w:tc>
          <w:tcPr>
            <w:tcW w:w="990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ind w:left="0" w:firstLine="0"/>
            </w:pPr>
            <w:r>
              <w:rPr>
                <w:bCs/>
                <w:sz w:val="24"/>
                <w:szCs w:val="24"/>
              </w:rPr>
              <w:t>ИПК 3.1 Знать: нормы произношения и правописани</w:t>
            </w:r>
            <w:r w:rsidR="0037011B">
              <w:rPr>
                <w:bCs/>
                <w:sz w:val="24"/>
                <w:szCs w:val="24"/>
              </w:rPr>
              <w:t>я изучаемого иностранного языка, коммуникативные нормы в пределах профессиональной области.</w:t>
            </w:r>
          </w:p>
          <w:p w:rsidR="003267E2" w:rsidRDefault="00EF27A6">
            <w:pPr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3.2 Уметь: </w:t>
            </w:r>
            <w:r w:rsidR="0037011B">
              <w:rPr>
                <w:bCs/>
                <w:sz w:val="24"/>
                <w:szCs w:val="24"/>
              </w:rPr>
              <w:t xml:space="preserve">следовать нормам произношения и правописания, соблюдать коммуникативные нормы иностранного языка </w:t>
            </w:r>
            <w:r>
              <w:rPr>
                <w:bCs/>
                <w:sz w:val="24"/>
                <w:szCs w:val="24"/>
              </w:rPr>
              <w:t>при реализации образовательного процесса.</w:t>
            </w:r>
          </w:p>
          <w:p w:rsidR="003267E2" w:rsidRDefault="00EF27A6" w:rsidP="00A357FB">
            <w:pPr>
              <w:widowControl/>
              <w:spacing w:line="276" w:lineRule="auto"/>
              <w:ind w:left="0" w:firstLine="0"/>
              <w:jc w:val="left"/>
            </w:pPr>
            <w:r>
              <w:rPr>
                <w:bCs/>
                <w:sz w:val="24"/>
                <w:szCs w:val="24"/>
              </w:rPr>
              <w:t xml:space="preserve">ИПК 3.3 Владеть: </w:t>
            </w:r>
            <w:r w:rsidR="0037011B">
              <w:rPr>
                <w:bCs/>
                <w:sz w:val="24"/>
                <w:szCs w:val="24"/>
              </w:rPr>
              <w:t xml:space="preserve">системой речевых норм иностранного языка </w:t>
            </w:r>
            <w:r>
              <w:rPr>
                <w:bCs/>
                <w:sz w:val="24"/>
                <w:szCs w:val="24"/>
              </w:rPr>
              <w:t>при реализации образовательного процесса.</w:t>
            </w:r>
          </w:p>
        </w:tc>
      </w:tr>
    </w:tbl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3267E2" w:rsidRDefault="003267E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3267E2" w:rsidRDefault="00EF27A6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изучение </w:t>
      </w:r>
      <w:r w:rsidR="0037011B">
        <w:rPr>
          <w:color w:val="auto"/>
          <w:sz w:val="24"/>
          <w:szCs w:val="24"/>
        </w:rPr>
        <w:t xml:space="preserve">речевых </w:t>
      </w:r>
      <w:r>
        <w:rPr>
          <w:color w:val="auto"/>
          <w:sz w:val="24"/>
          <w:szCs w:val="24"/>
        </w:rPr>
        <w:t>норм английского языка, а также правил функционирования единиц фонетической системы в профессиональной коммуникации.</w:t>
      </w:r>
    </w:p>
    <w:p w:rsidR="003267E2" w:rsidRDefault="00EF27A6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систематизировать основные сведения о типичных акцентно-ритмических структурах слова и фразы, о коммуникативно-значимых противопоставлениях высотно-мелодических моделей английской фразы и развить умения и навыки реализации и перцептивной идентификации мелодических моделей;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систематизировать сведения о закономерностях высотно-мелодической просодической организации различных форм и типов устно-речевого дискурса и развить умения их перцептивной идентификации;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научить анализировать звуковые свойства родного и английского языка, использовать знания в педагогическом процессе;</w:t>
      </w:r>
    </w:p>
    <w:p w:rsidR="003267E2" w:rsidRPr="0037011B" w:rsidRDefault="0037011B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сообщить сведения об орфоэпических нормах</w:t>
      </w:r>
      <w:r w:rsidR="00EF27A6">
        <w:rPr>
          <w:sz w:val="24"/>
          <w:szCs w:val="24"/>
        </w:rPr>
        <w:t xml:space="preserve"> произношени</w:t>
      </w:r>
      <w:r>
        <w:rPr>
          <w:sz w:val="24"/>
          <w:szCs w:val="24"/>
        </w:rPr>
        <w:t>я</w:t>
      </w:r>
      <w:r w:rsidR="00EF27A6">
        <w:rPr>
          <w:sz w:val="24"/>
          <w:szCs w:val="24"/>
        </w:rPr>
        <w:t xml:space="preserve"> </w:t>
      </w:r>
      <w:r>
        <w:rPr>
          <w:sz w:val="24"/>
          <w:szCs w:val="24"/>
        </w:rPr>
        <w:t>в английском языке</w:t>
      </w:r>
      <w:r w:rsidR="00EF27A6">
        <w:rPr>
          <w:sz w:val="24"/>
          <w:szCs w:val="24"/>
        </w:rPr>
        <w:t>;</w:t>
      </w:r>
    </w:p>
    <w:p w:rsidR="0037011B" w:rsidRPr="0037011B" w:rsidRDefault="0037011B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  <w:rPr>
          <w:sz w:val="24"/>
        </w:rPr>
      </w:pPr>
      <w:r w:rsidRPr="0037011B">
        <w:rPr>
          <w:sz w:val="24"/>
        </w:rPr>
        <w:t>обучить приемам коррекции произносительных ошибок в собственной речи и речи обучаемых;</w:t>
      </w:r>
    </w:p>
    <w:p w:rsidR="003267E2" w:rsidRDefault="0021440C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развивать владение коммуникативными нормами, действующими в английском языке, через развитие произносительных навыков</w:t>
      </w:r>
      <w:r w:rsidR="00EF27A6">
        <w:rPr>
          <w:sz w:val="24"/>
          <w:szCs w:val="24"/>
        </w:rPr>
        <w:t>.</w:t>
      </w:r>
    </w:p>
    <w:p w:rsidR="003267E2" w:rsidRDefault="00EF27A6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lastRenderedPageBreak/>
        <w:t xml:space="preserve">Для успешного освоения дисциплины необходимы знания, умения и навыки, полученные в результате изучения дисциплин </w:t>
      </w:r>
      <w:r w:rsidR="0021440C">
        <w:rPr>
          <w:sz w:val="24"/>
          <w:szCs w:val="24"/>
        </w:rPr>
        <w:t>к</w:t>
      </w:r>
      <w:r>
        <w:rPr>
          <w:sz w:val="24"/>
          <w:szCs w:val="24"/>
        </w:rPr>
        <w:t xml:space="preserve">оммуникативного (Б1.О.02) и </w:t>
      </w:r>
      <w:r w:rsidR="0021440C">
        <w:rPr>
          <w:sz w:val="24"/>
          <w:szCs w:val="24"/>
        </w:rPr>
        <w:t>п</w:t>
      </w:r>
      <w:r>
        <w:rPr>
          <w:sz w:val="24"/>
          <w:szCs w:val="24"/>
        </w:rPr>
        <w:t>редметно-содержательного (Б1.О.06) модулей.</w:t>
      </w:r>
    </w:p>
    <w:p w:rsidR="003267E2" w:rsidRDefault="00EF27A6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  <w:t xml:space="preserve">Данная дисциплина предшествует изучению </w:t>
      </w:r>
      <w:r w:rsidR="0021440C">
        <w:rPr>
          <w:sz w:val="24"/>
          <w:szCs w:val="24"/>
        </w:rPr>
        <w:t xml:space="preserve">ряда </w:t>
      </w:r>
      <w:r>
        <w:rPr>
          <w:sz w:val="24"/>
          <w:szCs w:val="24"/>
        </w:rPr>
        <w:t>дисциплин</w:t>
      </w:r>
      <w:r w:rsidR="0021440C">
        <w:rPr>
          <w:sz w:val="24"/>
          <w:szCs w:val="24"/>
        </w:rPr>
        <w:t xml:space="preserve"> по выбору, как то</w:t>
      </w:r>
      <w:r>
        <w:rPr>
          <w:color w:val="000000"/>
          <w:sz w:val="24"/>
          <w:szCs w:val="24"/>
        </w:rPr>
        <w:t xml:space="preserve"> Б1.В.02.ДВ.02.01 </w:t>
      </w:r>
      <w:r w:rsidR="0021440C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Межкультурные основы профессиональной коммуникации учителя</w:t>
      </w:r>
      <w:r w:rsidR="0021440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Б1.В.02.ДВ.02.02 </w:t>
      </w:r>
      <w:r w:rsidR="0021440C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Межкультурная коммуникация в полиэтнической образовательной среде</w:t>
      </w:r>
      <w:r w:rsidR="0021440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 и прохождению производственных практик: педагогической практики (английский язык), технологической (проектно-технологической) практики,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3267E2" w:rsidRDefault="003267E2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267E2" w:rsidRDefault="003267E2">
      <w:pPr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</w:t>
      </w:r>
      <w:r>
        <w:rPr>
          <w:i/>
          <w:color w:val="000000"/>
          <w:sz w:val="24"/>
          <w:szCs w:val="24"/>
        </w:rPr>
        <w:t>.</w:t>
      </w:r>
    </w:p>
    <w:p w:rsidR="003267E2" w:rsidRDefault="003267E2">
      <w:pPr>
        <w:spacing w:line="240" w:lineRule="auto"/>
        <w:ind w:left="0" w:firstLine="0"/>
        <w:rPr>
          <w:b/>
          <w:bCs/>
          <w:i/>
          <w:color w:val="000000"/>
          <w:sz w:val="16"/>
          <w:szCs w:val="16"/>
          <w:highlight w:val="green"/>
        </w:rPr>
      </w:pPr>
    </w:p>
    <w:p w:rsidR="003267E2" w:rsidRDefault="00EF27A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B82971" w:rsidRPr="003C0E55" w:rsidTr="004B216C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2971" w:rsidRPr="003C0E55" w:rsidTr="004B216C">
        <w:trPr>
          <w:trHeight w:val="247"/>
        </w:trPr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82971" w:rsidRPr="00AD3CA3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297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2971" w:rsidRPr="003C0E55" w:rsidTr="004B216C">
        <w:trPr>
          <w:trHeight w:val="239"/>
        </w:trPr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82971" w:rsidRPr="003C0E55" w:rsidRDefault="00B82971" w:rsidP="00B82971">
            <w:pPr>
              <w:spacing w:line="240" w:lineRule="auto"/>
              <w:ind w:left="-105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B82971" w:rsidRPr="003C0E55" w:rsidRDefault="00B82971" w:rsidP="004B216C">
            <w:pPr>
              <w:pStyle w:val="ac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B82971" w:rsidRPr="003C0E55" w:rsidRDefault="00B82971" w:rsidP="00B829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B82971" w:rsidRPr="003C0E55" w:rsidRDefault="00B82971" w:rsidP="00B829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297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82971" w:rsidRPr="003C0E55" w:rsidTr="004B216C"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920D08" w:rsidRDefault="00B82971" w:rsidP="004B216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920D08" w:rsidRDefault="00B82971" w:rsidP="004B216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82971" w:rsidRDefault="00B8297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B82971" w:rsidRDefault="00B82971">
      <w:pPr>
        <w:spacing w:line="240" w:lineRule="auto"/>
        <w:ind w:left="0" w:firstLine="0"/>
      </w:pPr>
    </w:p>
    <w:p w:rsidR="003267E2" w:rsidRDefault="00EF27A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3267E2" w:rsidRDefault="003267E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3267E2" w:rsidRDefault="00EF27A6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3267E2" w:rsidRDefault="002144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F27A6">
        <w:rPr>
          <w:b/>
          <w:bCs/>
          <w:color w:val="000000"/>
          <w:sz w:val="24"/>
          <w:szCs w:val="24"/>
        </w:rPr>
        <w:t xml:space="preserve">4.1. </w:t>
      </w:r>
      <w:r w:rsidR="00EF27A6">
        <w:rPr>
          <w:b/>
          <w:bCs/>
          <w:sz w:val="24"/>
          <w:szCs w:val="24"/>
        </w:rPr>
        <w:t>Блоки (разделы) дисциплины.</w:t>
      </w:r>
    </w:p>
    <w:p w:rsidR="003267E2" w:rsidRDefault="003267E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B82971" w:rsidRPr="0053465B" w:rsidTr="004B216C">
        <w:tc>
          <w:tcPr>
            <w:tcW w:w="693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2971" w:rsidRPr="0053465B" w:rsidTr="00BA094B">
        <w:tc>
          <w:tcPr>
            <w:tcW w:w="9214" w:type="dxa"/>
            <w:gridSpan w:val="2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2971">
              <w:rPr>
                <w:bCs/>
                <w:color w:val="000000"/>
                <w:sz w:val="24"/>
                <w:szCs w:val="24"/>
              </w:rPr>
              <w:t>II курс 4 семестр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Word Stress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‘Silver’, ‘The Daffodils’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Intonation and its Functions. Components of Intonation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‘My Heart’s in the Highlands’, ‘All the World’s a Stage’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Basic Nuclear Tones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‘If’, ‘Marina’</w:t>
            </w:r>
          </w:p>
        </w:tc>
      </w:tr>
      <w:tr w:rsidR="00B82971" w:rsidRPr="00B82971" w:rsidTr="004B6EBC">
        <w:tc>
          <w:tcPr>
            <w:tcW w:w="9214" w:type="dxa"/>
            <w:gridSpan w:val="2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курс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семестр</w:t>
            </w:r>
            <w:proofErr w:type="spellEnd"/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Basic Intonation Patterns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“Alice in Wonderland” by L.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Caroll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 – “There was a Cheshire cat…”, “Do you play croquet?”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Tone Sequence of English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“Julius Caesar” – “Mark Antony’s Speech”, “Romeo and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Juliet” by W. Shakespeare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Stylistic Use of Intonation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“The Importance of Being Earnest” by O. Wilde –“Did you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hear what I was playing, Lane?”,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“Pride and Prejudice” by J. Austen – “My dear Mr. Bennet”</w:t>
            </w:r>
          </w:p>
        </w:tc>
      </w:tr>
      <w:tr w:rsidR="00B82971" w:rsidRPr="00586D44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Intonation Styles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“Hamlet’s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Soliloque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” by W. Shakespeare.</w:t>
            </w:r>
          </w:p>
        </w:tc>
      </w:tr>
    </w:tbl>
    <w:p w:rsidR="00B82971" w:rsidRPr="00B82971" w:rsidRDefault="00B82971" w:rsidP="0021440C">
      <w:pPr>
        <w:ind w:left="0" w:firstLine="709"/>
        <w:jc w:val="left"/>
        <w:rPr>
          <w:b/>
          <w:sz w:val="24"/>
          <w:szCs w:val="24"/>
          <w:lang w:val="en-US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 w:rsidRPr="0037011B">
        <w:rPr>
          <w:b/>
          <w:color w:val="000000"/>
          <w:sz w:val="24"/>
          <w:szCs w:val="24"/>
          <w:lang w:val="en-US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3267E2" w:rsidRDefault="00EF27A6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EF27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3267E2" w:rsidRDefault="003267E2">
      <w:pPr>
        <w:spacing w:line="240" w:lineRule="auto"/>
        <w:ind w:firstLine="0"/>
        <w:rPr>
          <w:sz w:val="24"/>
          <w:szCs w:val="24"/>
        </w:rPr>
      </w:pPr>
    </w:p>
    <w:tbl>
      <w:tblPr>
        <w:tblW w:w="9424" w:type="dxa"/>
        <w:tblInd w:w="161" w:type="dxa"/>
        <w:tblCellMar>
          <w:left w:w="122" w:type="dxa"/>
        </w:tblCellMar>
        <w:tblLook w:val="0000"/>
      </w:tblPr>
      <w:tblGrid>
        <w:gridCol w:w="590"/>
        <w:gridCol w:w="2663"/>
        <w:gridCol w:w="1773"/>
        <w:gridCol w:w="2292"/>
        <w:gridCol w:w="2106"/>
      </w:tblGrid>
      <w:tr w:rsidR="003F0C76" w:rsidTr="00A340E2">
        <w:tc>
          <w:tcPr>
            <w:tcW w:w="59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3F0C76" w:rsidRDefault="003F0C76" w:rsidP="009D7E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3F0C76" w:rsidRDefault="003F0C76" w:rsidP="009D7E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6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F0C76" w:rsidRPr="0091690A" w:rsidRDefault="003F0C76" w:rsidP="009D7E6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06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3F0C76" w:rsidRPr="00136A81" w:rsidRDefault="003F0C76" w:rsidP="009D7E6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3F0C76" w:rsidTr="00A340E2">
        <w:tc>
          <w:tcPr>
            <w:tcW w:w="59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занятия</w:t>
            </w:r>
          </w:p>
        </w:tc>
        <w:tc>
          <w:tcPr>
            <w:tcW w:w="2106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F0C76" w:rsidTr="003F0C76">
        <w:trPr>
          <w:trHeight w:val="422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1.</w:t>
            </w:r>
            <w:r>
              <w:rPr>
                <w:sz w:val="24"/>
                <w:szCs w:val="24"/>
                <w:lang w:val="en-US"/>
              </w:rPr>
              <w:t xml:space="preserve"> Word Stress</w:t>
            </w: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Мини-проект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F0C76" w:rsidRDefault="004B0AD7" w:rsidP="003F0C76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446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2.</w:t>
            </w:r>
            <w:r>
              <w:rPr>
                <w:sz w:val="24"/>
                <w:szCs w:val="24"/>
                <w:lang w:val="en-US"/>
              </w:rPr>
              <w:t xml:space="preserve"> Intonation and its Functions. Components of Intonation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 xml:space="preserve">Эвристическая беседа 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14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3.</w:t>
            </w:r>
            <w:r>
              <w:rPr>
                <w:sz w:val="24"/>
                <w:szCs w:val="24"/>
                <w:lang w:val="en-US"/>
              </w:rPr>
              <w:t xml:space="preserve"> Basic Nuclear Tones</w:t>
            </w: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4.</w:t>
            </w:r>
            <w:r>
              <w:rPr>
                <w:sz w:val="24"/>
                <w:szCs w:val="24"/>
                <w:lang w:val="en-US"/>
              </w:rPr>
              <w:t xml:space="preserve"> Basic Intonation Patterns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rFonts w:eastAsia="HiddenHorzOCR"/>
                <w:sz w:val="24"/>
                <w:szCs w:val="24"/>
              </w:rPr>
              <w:t>Мини-проект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5.</w:t>
            </w:r>
            <w:r>
              <w:rPr>
                <w:sz w:val="24"/>
                <w:szCs w:val="24"/>
                <w:lang w:val="en-US"/>
              </w:rPr>
              <w:t xml:space="preserve"> Tone Sequence of English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rFonts w:eastAsia="HiddenHorzOCR"/>
                <w:sz w:val="24"/>
                <w:szCs w:val="24"/>
              </w:rPr>
              <w:t>Исследование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Pr="0037011B" w:rsidRDefault="004B0AD7" w:rsidP="004B0AD7">
            <w:pPr>
              <w:widowControl/>
              <w:spacing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6.</w:t>
            </w:r>
            <w:r>
              <w:rPr>
                <w:sz w:val="24"/>
                <w:szCs w:val="24"/>
                <w:lang w:val="en-US"/>
              </w:rPr>
              <w:t xml:space="preserve"> Stylistic Use of Intonation</w:t>
            </w:r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Стилистический анализ прозаических отрывков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 7.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Intonation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Styles</w:t>
            </w:r>
            <w:proofErr w:type="spellEnd"/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Стилистический анализ стихотворного отрывка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</w:tbl>
    <w:p w:rsidR="003267E2" w:rsidRDefault="003267E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67E2" w:rsidRDefault="003267E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3267E2" w:rsidRDefault="003267E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953F1" w:rsidRPr="00A953F1" w:rsidRDefault="00A953F1" w:rsidP="00A953F1">
      <w:pPr>
        <w:pStyle w:val="a4"/>
        <w:tabs>
          <w:tab w:val="clear" w:pos="788"/>
          <w:tab w:val="left" w:pos="709"/>
        </w:tabs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A953F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A953F1" w:rsidRPr="00A953F1" w:rsidRDefault="00A953F1" w:rsidP="00A953F1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Pr="00A953F1">
        <w:rPr>
          <w:rFonts w:cs="Times New Roman"/>
          <w:bCs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953F1" w:rsidRDefault="00A953F1" w:rsidP="0021440C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3267E2" w:rsidRDefault="00A953F1" w:rsidP="0021440C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</w:pPr>
      <w:r>
        <w:rPr>
          <w:rFonts w:cs="Times New Roman"/>
          <w:b/>
          <w:bCs/>
          <w:sz w:val="24"/>
          <w:szCs w:val="24"/>
        </w:rPr>
        <w:t>5.2</w:t>
      </w:r>
      <w:r w:rsidR="00EF27A6">
        <w:rPr>
          <w:rFonts w:cs="Times New Roman"/>
          <w:b/>
          <w:bCs/>
          <w:sz w:val="24"/>
          <w:szCs w:val="24"/>
        </w:rPr>
        <w:t>. Темы конспектов</w:t>
      </w:r>
    </w:p>
    <w:p w:rsidR="003267E2" w:rsidRPr="0021440C" w:rsidRDefault="00EF27A6" w:rsidP="0021440C">
      <w:pPr>
        <w:pStyle w:val="a4"/>
        <w:spacing w:after="0" w:line="240" w:lineRule="auto"/>
        <w:ind w:left="0" w:firstLine="709"/>
        <w:rPr>
          <w:rFonts w:cs="Times New Roman"/>
          <w:b/>
          <w:sz w:val="24"/>
          <w:szCs w:val="24"/>
        </w:rPr>
      </w:pPr>
      <w:r w:rsidRPr="0021440C">
        <w:rPr>
          <w:rFonts w:cs="Times New Roman"/>
          <w:b/>
          <w:sz w:val="24"/>
          <w:szCs w:val="24"/>
        </w:rPr>
        <w:t>II курс 4 семестр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  <w:t>Сегментная фонетика. Фонетическая реализация фонологических оппозиций английских гласных и согласных в подготовленной и спонтанной речи.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  <w:t>Явления фонетической интерференции на сегментном уровне.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>Супрасегментная фонетика. Просодия слова. Акцентные типы слов в английском языке.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  <w:t>Структура и функции английской интонации (фразовой просодии) и её компонентов (подсистем).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III курс 5 семестр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  <w:t>Акцентная подсистема фразовой просодии.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  <w:t>Основные черты английского ритма. Влияние ритма на словесное и фразовое ударение.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 xml:space="preserve">Высотно-тональная подсистема. Значение и функции </w:t>
      </w:r>
      <w:proofErr w:type="spellStart"/>
      <w:r>
        <w:rPr>
          <w:rFonts w:cs="Times New Roman"/>
          <w:sz w:val="24"/>
          <w:szCs w:val="24"/>
        </w:rPr>
        <w:t>высотно-диапазональных</w:t>
      </w:r>
      <w:proofErr w:type="spellEnd"/>
      <w:r>
        <w:rPr>
          <w:rFonts w:cs="Times New Roman"/>
          <w:sz w:val="24"/>
          <w:szCs w:val="24"/>
        </w:rPr>
        <w:t xml:space="preserve"> вариантов основных мелодических типов.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  <w:t xml:space="preserve">Высотно-мелодическая структура </w:t>
      </w:r>
      <w:proofErr w:type="spellStart"/>
      <w:r>
        <w:rPr>
          <w:rFonts w:cs="Times New Roman"/>
          <w:sz w:val="24"/>
          <w:szCs w:val="24"/>
        </w:rPr>
        <w:t>предъядерной</w:t>
      </w:r>
      <w:proofErr w:type="spellEnd"/>
      <w:r>
        <w:rPr>
          <w:rFonts w:cs="Times New Roman"/>
          <w:sz w:val="24"/>
          <w:szCs w:val="24"/>
        </w:rPr>
        <w:t xml:space="preserve"> части фразы.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bCs/>
          <w:sz w:val="24"/>
          <w:szCs w:val="24"/>
        </w:rPr>
        <w:t>5.</w:t>
      </w:r>
      <w:r>
        <w:rPr>
          <w:rFonts w:cs="Times New Roman"/>
          <w:bCs/>
          <w:sz w:val="24"/>
          <w:szCs w:val="24"/>
        </w:rPr>
        <w:tab/>
        <w:t xml:space="preserve">Сочетаемость интонационных контуров в </w:t>
      </w:r>
      <w:proofErr w:type="spellStart"/>
      <w:r>
        <w:rPr>
          <w:rFonts w:cs="Times New Roman"/>
          <w:bCs/>
          <w:sz w:val="24"/>
          <w:szCs w:val="24"/>
        </w:rPr>
        <w:t>многосинтагменной</w:t>
      </w:r>
      <w:proofErr w:type="spellEnd"/>
      <w:r>
        <w:rPr>
          <w:rFonts w:cs="Times New Roman"/>
          <w:bCs/>
          <w:sz w:val="24"/>
          <w:szCs w:val="24"/>
        </w:rPr>
        <w:t xml:space="preserve"> фразе и сверхфразовом единстве.</w:t>
      </w:r>
    </w:p>
    <w:p w:rsidR="003267E2" w:rsidRDefault="003267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3267E2" w:rsidRDefault="003267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3267E2" w:rsidRDefault="003267E2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267E2" w:rsidRDefault="00EF27A6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26"/>
        <w:gridCol w:w="2100"/>
        <w:gridCol w:w="7040"/>
      </w:tblGrid>
      <w:tr w:rsidR="003267E2">
        <w:trPr>
          <w:trHeight w:val="582"/>
          <w:tblHeader/>
        </w:trPr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267E2" w:rsidRDefault="00EF27A6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70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3267E2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1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Воспроизведение наизусть: ‘</w:t>
            </w:r>
            <w:r>
              <w:rPr>
                <w:color w:val="auto"/>
                <w:sz w:val="24"/>
                <w:szCs w:val="24"/>
                <w:lang w:val="en-US"/>
              </w:rPr>
              <w:t>Silver</w:t>
            </w:r>
            <w:r>
              <w:rPr>
                <w:color w:val="auto"/>
                <w:sz w:val="24"/>
                <w:szCs w:val="24"/>
              </w:rPr>
              <w:t>’, ‘</w:t>
            </w:r>
            <w:r>
              <w:rPr>
                <w:color w:val="auto"/>
                <w:sz w:val="24"/>
                <w:szCs w:val="24"/>
                <w:lang w:val="en-US"/>
              </w:rPr>
              <w:t>The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Daffodils</w:t>
            </w:r>
            <w:r>
              <w:rPr>
                <w:color w:val="auto"/>
                <w:sz w:val="24"/>
                <w:szCs w:val="24"/>
              </w:rPr>
              <w:t>’.</w:t>
            </w:r>
          </w:p>
        </w:tc>
      </w:tr>
      <w:tr w:rsidR="003267E2" w:rsidRPr="00586D44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>: ‘My Heart’s in the Highlands’, ‘All the World’s a Stage’.</w:t>
            </w:r>
          </w:p>
        </w:tc>
      </w:tr>
      <w:tr w:rsidR="003267E2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3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 xml:space="preserve">Воспроизведение наизусть: </w:t>
            </w:r>
            <w:r>
              <w:rPr>
                <w:color w:val="auto"/>
                <w:sz w:val="24"/>
                <w:szCs w:val="24"/>
                <w:lang w:val="en-US"/>
              </w:rPr>
              <w:t>‘If’, ‘Marina’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3267E2" w:rsidRPr="00586D44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4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: “Alice in Wonderland” by L.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Caroll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– “There was a Cheshire cat…”, “Do you play croquet?”.</w:t>
            </w:r>
          </w:p>
        </w:tc>
      </w:tr>
      <w:tr w:rsidR="003267E2" w:rsidRPr="00586D44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5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spacing w:after="200"/>
              <w:ind w:firstLine="0"/>
              <w:rPr>
                <w:lang w:val="en-US"/>
              </w:rPr>
            </w:pPr>
            <w:r>
              <w:rPr>
                <w:sz w:val="24"/>
                <w:szCs w:val="24"/>
              </w:rPr>
              <w:t>Воспроизведение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  <w:r>
              <w:rPr>
                <w:sz w:val="24"/>
                <w:szCs w:val="24"/>
                <w:lang w:val="en-US"/>
              </w:rPr>
              <w:t>: “Julius Caesar” – “Mark Antony’s Speech”, “Romeo and Juliet” by W. Shakespeare.</w:t>
            </w:r>
          </w:p>
        </w:tc>
      </w:tr>
      <w:tr w:rsidR="003267E2" w:rsidRPr="00586D44">
        <w:trPr>
          <w:trHeight w:val="65"/>
        </w:trPr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6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>: “The Importance of Being Earnest” by O. Wilde –“Did you hear what I was playing, Lane?”;“Pride and Prejudice” by J. Austen – “My dear Mr. Bennet”.</w:t>
            </w:r>
          </w:p>
        </w:tc>
      </w:tr>
      <w:tr w:rsidR="003267E2" w:rsidRPr="00586D44">
        <w:trPr>
          <w:trHeight w:val="65"/>
        </w:trPr>
        <w:tc>
          <w:tcPr>
            <w:tcW w:w="62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7</w:t>
            </w:r>
          </w:p>
        </w:tc>
        <w:tc>
          <w:tcPr>
            <w:tcW w:w="704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: “Hamlet’s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Soliloque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>” by W. Shakespeare.</w:t>
            </w:r>
          </w:p>
        </w:tc>
      </w:tr>
    </w:tbl>
    <w:p w:rsidR="003267E2" w:rsidRPr="0037011B" w:rsidRDefault="003267E2" w:rsidP="009D7E61">
      <w:pPr>
        <w:spacing w:line="240" w:lineRule="auto"/>
        <w:ind w:left="0" w:firstLine="0"/>
        <w:rPr>
          <w:color w:val="000000"/>
          <w:sz w:val="22"/>
          <w:szCs w:val="22"/>
          <w:lang w:val="en-US"/>
        </w:rPr>
      </w:pPr>
    </w:p>
    <w:p w:rsidR="003267E2" w:rsidRPr="0037011B" w:rsidRDefault="003267E2">
      <w:pPr>
        <w:spacing w:line="240" w:lineRule="auto"/>
        <w:ind w:firstLine="527"/>
        <w:rPr>
          <w:color w:val="000000"/>
          <w:sz w:val="22"/>
          <w:szCs w:val="22"/>
          <w:lang w:val="en-US"/>
        </w:rPr>
      </w:pPr>
    </w:p>
    <w:p w:rsidR="003267E2" w:rsidRDefault="00EF27A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953F1" w:rsidRPr="003C0E55" w:rsidRDefault="00A953F1" w:rsidP="00A953F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701"/>
        <w:gridCol w:w="1701"/>
        <w:gridCol w:w="709"/>
        <w:gridCol w:w="992"/>
        <w:gridCol w:w="2126"/>
      </w:tblGrid>
      <w:tr w:rsidR="00987C88" w:rsidRPr="007F18F6" w:rsidTr="00987C8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:rsidR="00987C88" w:rsidRPr="009644CF" w:rsidRDefault="00987C88" w:rsidP="00D6089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987C88" w:rsidRPr="009644CF" w:rsidRDefault="00987C88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987C88" w:rsidRPr="009644CF" w:rsidRDefault="00987C88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87C88" w:rsidRPr="009644CF" w:rsidRDefault="00987C88" w:rsidP="00D6089B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987C88" w:rsidRPr="009644CF" w:rsidRDefault="00987C88" w:rsidP="00D6089B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987C88" w:rsidRPr="007F18F6" w:rsidTr="00987C88">
        <w:trPr>
          <w:cantSplit/>
          <w:trHeight w:val="519"/>
        </w:trPr>
        <w:tc>
          <w:tcPr>
            <w:tcW w:w="568" w:type="dxa"/>
            <w:vMerge/>
          </w:tcPr>
          <w:p w:rsidR="00987C88" w:rsidRPr="009644CF" w:rsidRDefault="00987C88" w:rsidP="00D608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87C88" w:rsidRPr="009644CF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C88" w:rsidRPr="009644CF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987C88" w:rsidRPr="009644CF" w:rsidRDefault="00987C88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87C88" w:rsidRPr="009644CF" w:rsidRDefault="00987C88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9644CF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Практическая фонетика английского языка: практикум / сост. Н.Л. Гончарова</w:t>
            </w:r>
          </w:p>
        </w:tc>
        <w:tc>
          <w:tcPr>
            <w:tcW w:w="1701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Ставрополь: Северо-Кавказский Федеральный университет (СКФУ)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:rsidR="00987C88" w:rsidRPr="00987C88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https://biblioclub.ru/index.php?page=book&amp;id=494787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  <w:lang w:val="en-US"/>
              </w:rPr>
            </w:pPr>
            <w:r w:rsidRPr="00987C88">
              <w:rPr>
                <w:sz w:val="22"/>
                <w:szCs w:val="24"/>
                <w:lang w:val="en-US"/>
              </w:rPr>
              <w:t xml:space="preserve">A Phonetic Guide to Communication in English: </w:t>
            </w:r>
            <w:r w:rsidRPr="00987C88">
              <w:rPr>
                <w:sz w:val="22"/>
                <w:szCs w:val="24"/>
              </w:rPr>
              <w:t>учебное</w:t>
            </w:r>
            <w:r w:rsidRPr="00987C88">
              <w:rPr>
                <w:sz w:val="22"/>
                <w:szCs w:val="24"/>
                <w:lang w:val="en-US"/>
              </w:rPr>
              <w:t xml:space="preserve"> </w:t>
            </w:r>
            <w:r w:rsidRPr="00987C88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987C88">
              <w:rPr>
                <w:sz w:val="22"/>
                <w:szCs w:val="24"/>
              </w:rPr>
              <w:t>Вертоградова</w:t>
            </w:r>
            <w:proofErr w:type="spellEnd"/>
            <w:r w:rsidRPr="00987C88">
              <w:rPr>
                <w:sz w:val="22"/>
                <w:szCs w:val="24"/>
              </w:rPr>
              <w:t xml:space="preserve"> Л. А., </w:t>
            </w:r>
            <w:proofErr w:type="spellStart"/>
            <w:r w:rsidRPr="00987C88">
              <w:rPr>
                <w:sz w:val="22"/>
                <w:szCs w:val="24"/>
              </w:rPr>
              <w:t>Рубанова</w:t>
            </w:r>
            <w:proofErr w:type="spellEnd"/>
            <w:r w:rsidRPr="00987C88">
              <w:rPr>
                <w:sz w:val="22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987C88">
              <w:rPr>
                <w:sz w:val="22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987C88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987C88" w:rsidRPr="00987C88" w:rsidRDefault="00987C88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https://biblioclub.ru/index.php?page=book&amp;id=462045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  <w:lang w:val="en-US"/>
              </w:rPr>
            </w:pPr>
            <w:r w:rsidRPr="00987C88">
              <w:rPr>
                <w:sz w:val="22"/>
                <w:szCs w:val="24"/>
                <w:lang w:val="en-US"/>
              </w:rPr>
              <w:t xml:space="preserve">Guide to Better English Accent: </w:t>
            </w:r>
            <w:r w:rsidRPr="00987C88">
              <w:rPr>
                <w:sz w:val="22"/>
                <w:szCs w:val="24"/>
              </w:rPr>
              <w:t>учебное</w:t>
            </w:r>
            <w:r w:rsidRPr="00987C88">
              <w:rPr>
                <w:sz w:val="22"/>
                <w:szCs w:val="24"/>
                <w:lang w:val="en-US"/>
              </w:rPr>
              <w:t xml:space="preserve"> </w:t>
            </w:r>
            <w:r w:rsidRPr="00987C88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987C88">
              <w:rPr>
                <w:sz w:val="22"/>
                <w:szCs w:val="24"/>
              </w:rPr>
              <w:t>Вертоградова</w:t>
            </w:r>
            <w:proofErr w:type="spellEnd"/>
            <w:r w:rsidRPr="00987C88">
              <w:rPr>
                <w:sz w:val="22"/>
                <w:szCs w:val="24"/>
              </w:rPr>
              <w:t xml:space="preserve"> Л. А., Абросимова Л. С.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987C88" w:rsidRPr="00987C88" w:rsidRDefault="00987C88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https://biblioclub.ru/index.php?page=book&amp;id=462047</w:t>
            </w:r>
          </w:p>
        </w:tc>
      </w:tr>
    </w:tbl>
    <w:p w:rsidR="00987C88" w:rsidRDefault="00987C88" w:rsidP="009D7E61">
      <w:pPr>
        <w:ind w:left="0" w:firstLine="0"/>
        <w:rPr>
          <w:rFonts w:cs="Calibri"/>
          <w:b/>
          <w:color w:val="000000"/>
          <w:sz w:val="24"/>
          <w:szCs w:val="24"/>
        </w:rPr>
      </w:pPr>
    </w:p>
    <w:p w:rsidR="00A953F1" w:rsidRDefault="00A953F1" w:rsidP="009D7E61">
      <w:pPr>
        <w:ind w:left="0" w:firstLine="0"/>
        <w:rPr>
          <w:rFonts w:cs="Calibri"/>
          <w:b/>
          <w:color w:val="000000"/>
          <w:sz w:val="24"/>
          <w:szCs w:val="24"/>
        </w:rPr>
      </w:pPr>
    </w:p>
    <w:p w:rsidR="003267E2" w:rsidRDefault="00EF27A6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3267E2" w:rsidRDefault="003267E2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Национальная электронная библиотека</w:t>
      </w:r>
      <w:r>
        <w:rPr>
          <w:sz w:val="24"/>
          <w:szCs w:val="24"/>
        </w:rPr>
        <w:t xml:space="preserve"> («НЭБ»)</w:t>
      </w:r>
      <w:r w:rsidRPr="00101BD0">
        <w:rPr>
          <w:sz w:val="24"/>
          <w:szCs w:val="24"/>
        </w:rPr>
        <w:t xml:space="preserve">. – Режим доступа: </w:t>
      </w:r>
      <w:hyperlink r:id="rId5" w:history="1">
        <w:r w:rsidRPr="00101BD0">
          <w:rPr>
            <w:rStyle w:val="af2"/>
            <w:color w:val="auto"/>
            <w:sz w:val="24"/>
            <w:szCs w:val="24"/>
            <w:u w:val="none"/>
          </w:rPr>
          <w:t>http://нэб.рф/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eLibrary</w:t>
      </w:r>
      <w:proofErr w:type="spellEnd"/>
      <w:r w:rsidRPr="00101BD0">
        <w:rPr>
          <w:sz w:val="24"/>
          <w:szCs w:val="24"/>
        </w:rPr>
        <w:t xml:space="preserve">. – Режим доступа: </w:t>
      </w:r>
      <w:hyperlink r:id="rId6" w:history="1">
        <w:r w:rsidRPr="00101BD0">
          <w:rPr>
            <w:rStyle w:val="af2"/>
            <w:color w:val="auto"/>
            <w:sz w:val="24"/>
            <w:szCs w:val="24"/>
            <w:u w:val="none"/>
          </w:rPr>
          <w:t>https://elibrary.ru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Pr="00147E6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>»</w:t>
      </w:r>
      <w:r w:rsidRPr="00101BD0">
        <w:rPr>
          <w:sz w:val="24"/>
          <w:szCs w:val="24"/>
        </w:rPr>
        <w:t xml:space="preserve">. – Режим доступа: </w:t>
      </w:r>
      <w:hyperlink r:id="rId7" w:history="1">
        <w:r w:rsidRPr="00101BD0">
          <w:rPr>
            <w:rStyle w:val="af2"/>
            <w:color w:val="auto"/>
            <w:sz w:val="24"/>
            <w:szCs w:val="24"/>
            <w:u w:val="none"/>
          </w:rPr>
          <w:t>https://cyberleninka.ru/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101BD0">
          <w:rPr>
            <w:rStyle w:val="af2"/>
            <w:color w:val="auto"/>
            <w:sz w:val="24"/>
            <w:szCs w:val="24"/>
            <w:u w:val="none"/>
          </w:rPr>
          <w:t>http://www.biblioclub.ru/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</w:rPr>
      </w:pPr>
      <w:r w:rsidRPr="00101BD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101BD0">
          <w:rPr>
            <w:rStyle w:val="af2"/>
            <w:color w:val="auto"/>
            <w:sz w:val="24"/>
            <w:szCs w:val="24"/>
            <w:u w:val="none"/>
          </w:rPr>
          <w:t>http://www.rsl.ru/</w:t>
        </w:r>
      </w:hyperlink>
      <w:r w:rsidRPr="00101BD0">
        <w:t xml:space="preserve"> 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 xml:space="preserve">Образовательный портал </w:t>
      </w:r>
      <w:proofErr w:type="spellStart"/>
      <w:r w:rsidRPr="005C3249">
        <w:rPr>
          <w:bCs/>
          <w:sz w:val="24"/>
          <w:szCs w:val="24"/>
        </w:rPr>
        <w:t>Open</w:t>
      </w:r>
      <w:proofErr w:type="spellEnd"/>
      <w:r w:rsidRPr="005C3249">
        <w:rPr>
          <w:bCs/>
          <w:sz w:val="24"/>
          <w:szCs w:val="24"/>
        </w:rPr>
        <w:t xml:space="preserve"> </w:t>
      </w:r>
      <w:proofErr w:type="spellStart"/>
      <w:r w:rsidRPr="005C3249">
        <w:rPr>
          <w:bCs/>
          <w:sz w:val="24"/>
          <w:szCs w:val="24"/>
        </w:rPr>
        <w:t>Culture</w:t>
      </w:r>
      <w:proofErr w:type="spellEnd"/>
      <w:r w:rsidRPr="005C3249">
        <w:rPr>
          <w:bCs/>
          <w:sz w:val="24"/>
          <w:szCs w:val="24"/>
        </w:rPr>
        <w:t>. – Режим доступа: http://www.openculture.com/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101BD0">
        <w:rPr>
          <w:bCs/>
          <w:sz w:val="24"/>
          <w:szCs w:val="24"/>
        </w:rPr>
        <w:t>онлайн-энциклопедия</w:t>
      </w:r>
      <w:proofErr w:type="spellEnd"/>
      <w:r w:rsidRPr="00101BD0">
        <w:rPr>
          <w:bCs/>
          <w:sz w:val="24"/>
          <w:szCs w:val="24"/>
        </w:rPr>
        <w:t xml:space="preserve"> «</w:t>
      </w:r>
      <w:proofErr w:type="spellStart"/>
      <w:r w:rsidRPr="00101BD0">
        <w:rPr>
          <w:bCs/>
          <w:sz w:val="24"/>
          <w:szCs w:val="24"/>
        </w:rPr>
        <w:t>Кругосвет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0" w:history="1">
        <w:r w:rsidRPr="00101BD0">
          <w:rPr>
            <w:rStyle w:val="af2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Образовательный портал </w:t>
      </w:r>
      <w:proofErr w:type="spellStart"/>
      <w:r w:rsidRPr="00101BD0">
        <w:rPr>
          <w:bCs/>
          <w:sz w:val="24"/>
          <w:szCs w:val="24"/>
        </w:rPr>
        <w:t>About</w:t>
      </w:r>
      <w:proofErr w:type="spellEnd"/>
      <w:r w:rsidRPr="00101BD0">
        <w:rPr>
          <w:bCs/>
          <w:sz w:val="24"/>
          <w:szCs w:val="24"/>
        </w:rPr>
        <w:t xml:space="preserve"> </w:t>
      </w:r>
      <w:proofErr w:type="spellStart"/>
      <w:r w:rsidRPr="00101BD0">
        <w:rPr>
          <w:bCs/>
          <w:sz w:val="24"/>
          <w:szCs w:val="24"/>
        </w:rPr>
        <w:t>Education</w:t>
      </w:r>
      <w:proofErr w:type="spellEnd"/>
      <w:r w:rsidRPr="00101BD0">
        <w:rPr>
          <w:bCs/>
          <w:sz w:val="24"/>
          <w:szCs w:val="24"/>
        </w:rPr>
        <w:t xml:space="preserve">. – Режим доступа: </w:t>
      </w:r>
      <w:hyperlink r:id="rId11" w:history="1">
        <w:r w:rsidRPr="00101BD0">
          <w:rPr>
            <w:rStyle w:val="af2"/>
            <w:bCs/>
            <w:color w:val="auto"/>
            <w:sz w:val="24"/>
            <w:szCs w:val="24"/>
            <w:u w:val="none"/>
          </w:rPr>
          <w:t>http://www.about.com/education/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Энциклопедия «Британника». – Режим доступа: </w:t>
      </w:r>
      <w:hyperlink r:id="rId12" w:history="1">
        <w:r w:rsidRPr="005C3249">
          <w:rPr>
            <w:rStyle w:val="af2"/>
            <w:bCs/>
            <w:color w:val="auto"/>
            <w:sz w:val="24"/>
            <w:szCs w:val="24"/>
            <w:u w:val="none"/>
          </w:rPr>
          <w:t>http://global.britannica.com/</w:t>
        </w:r>
      </w:hyperlink>
      <w:r w:rsidRPr="00101BD0">
        <w:rPr>
          <w:bCs/>
          <w:sz w:val="24"/>
          <w:szCs w:val="24"/>
        </w:rPr>
        <w:t xml:space="preserve"> 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5C3249">
          <w:rPr>
            <w:rStyle w:val="af2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5C3249">
        <w:rPr>
          <w:bCs/>
          <w:sz w:val="24"/>
          <w:szCs w:val="24"/>
        </w:rPr>
        <w:t xml:space="preserve"> </w:t>
      </w:r>
    </w:p>
    <w:p w:rsidR="00EF27A6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>Портал британской вещательной корпорации «Би-би-си», раздел «</w:t>
      </w:r>
      <w:r>
        <w:rPr>
          <w:bCs/>
          <w:sz w:val="24"/>
          <w:szCs w:val="24"/>
        </w:rPr>
        <w:t>Обучение</w:t>
      </w:r>
      <w:r w:rsidRPr="005C3249">
        <w:rPr>
          <w:bCs/>
          <w:sz w:val="24"/>
          <w:szCs w:val="24"/>
        </w:rPr>
        <w:t>». – Режим доступа:</w:t>
      </w:r>
      <w:r>
        <w:rPr>
          <w:bCs/>
          <w:sz w:val="24"/>
          <w:szCs w:val="24"/>
        </w:rPr>
        <w:t xml:space="preserve"> </w:t>
      </w:r>
      <w:r w:rsidRPr="00101BD0">
        <w:rPr>
          <w:bCs/>
          <w:sz w:val="24"/>
          <w:szCs w:val="24"/>
        </w:rPr>
        <w:tab/>
      </w:r>
      <w:r w:rsidRPr="00EF27A6">
        <w:rPr>
          <w:bCs/>
          <w:sz w:val="24"/>
          <w:szCs w:val="24"/>
        </w:rPr>
        <w:t>https://www.bbc.co.uk/programmes/genres/learning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Ресурсный онлайн-центр учебных материалов Британского Совета (раздел «Английский язык для основных целей»). – Режим доступа: </w:t>
      </w:r>
      <w:r w:rsidRPr="009C17BE">
        <w:rPr>
          <w:bCs/>
          <w:sz w:val="24"/>
          <w:szCs w:val="24"/>
        </w:rPr>
        <w:t>http://learnenglish.britishcouncil.org/general-english</w:t>
      </w:r>
    </w:p>
    <w:p w:rsidR="003267E2" w:rsidRDefault="003267E2" w:rsidP="00EF27A6">
      <w:pPr>
        <w:widowControl/>
        <w:spacing w:line="240" w:lineRule="auto"/>
        <w:ind w:left="0" w:firstLine="0"/>
        <w:rPr>
          <w:sz w:val="24"/>
          <w:szCs w:val="24"/>
        </w:rPr>
      </w:pPr>
    </w:p>
    <w:p w:rsidR="003267E2" w:rsidRDefault="00EF27A6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67E2" w:rsidRDefault="003267E2">
      <w:pPr>
        <w:widowControl/>
        <w:spacing w:line="240" w:lineRule="auto"/>
        <w:ind w:firstLine="0"/>
        <w:rPr>
          <w:sz w:val="24"/>
          <w:szCs w:val="24"/>
        </w:rPr>
      </w:pPr>
    </w:p>
    <w:p w:rsidR="003267E2" w:rsidRDefault="00EF27A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267E2" w:rsidRDefault="003267E2">
      <w:pPr>
        <w:widowControl/>
        <w:spacing w:line="240" w:lineRule="auto"/>
        <w:ind w:firstLine="567"/>
        <w:rPr>
          <w:sz w:val="24"/>
          <w:szCs w:val="24"/>
        </w:rPr>
      </w:pPr>
    </w:p>
    <w:p w:rsidR="003267E2" w:rsidRDefault="00EF27A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3267E2" w:rsidRDefault="003267E2">
      <w:pPr>
        <w:widowControl/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267E2" w:rsidRDefault="00EF27A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267E2" w:rsidRDefault="00EF27A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3267E2" w:rsidRDefault="00EF27A6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3267E2" w:rsidRDefault="003267E2">
      <w:pPr>
        <w:spacing w:line="240" w:lineRule="auto"/>
        <w:rPr>
          <w:b/>
          <w:bCs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267E2" w:rsidRDefault="003267E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67E2" w:rsidRDefault="003267E2">
      <w:pPr>
        <w:ind w:firstLine="0"/>
      </w:pPr>
    </w:p>
    <w:sectPr w:rsidR="003267E2" w:rsidSect="00981B45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1961E11"/>
    <w:multiLevelType w:val="multilevel"/>
    <w:tmpl w:val="6322789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E7A0ABE"/>
    <w:multiLevelType w:val="multilevel"/>
    <w:tmpl w:val="99361F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BB451B"/>
    <w:multiLevelType w:val="multilevel"/>
    <w:tmpl w:val="E4D452C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160E5D"/>
    <w:multiLevelType w:val="multilevel"/>
    <w:tmpl w:val="7240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08"/>
  <w:characterSpacingControl w:val="doNotCompress"/>
  <w:compat/>
  <w:rsids>
    <w:rsidRoot w:val="003267E2"/>
    <w:rsid w:val="00077B41"/>
    <w:rsid w:val="0021440C"/>
    <w:rsid w:val="003267E2"/>
    <w:rsid w:val="0037011B"/>
    <w:rsid w:val="003F0C76"/>
    <w:rsid w:val="004B0AD7"/>
    <w:rsid w:val="00586D44"/>
    <w:rsid w:val="00907915"/>
    <w:rsid w:val="00962120"/>
    <w:rsid w:val="00981B45"/>
    <w:rsid w:val="00987C88"/>
    <w:rsid w:val="009D7E61"/>
    <w:rsid w:val="00A357FB"/>
    <w:rsid w:val="00A953F1"/>
    <w:rsid w:val="00B350E9"/>
    <w:rsid w:val="00B82971"/>
    <w:rsid w:val="00D62913"/>
    <w:rsid w:val="00EF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Посещённая гиперссылка"/>
    <w:rsid w:val="00981B45"/>
    <w:rPr>
      <w:color w:val="800000"/>
      <w:u w:val="single"/>
    </w:rPr>
  </w:style>
  <w:style w:type="character" w:customStyle="1" w:styleId="a8">
    <w:name w:val="Символ нумерации"/>
    <w:qFormat/>
    <w:rsid w:val="00981B45"/>
  </w:style>
  <w:style w:type="paragraph" w:customStyle="1" w:styleId="1">
    <w:name w:val="Заголовок1"/>
    <w:basedOn w:val="a"/>
    <w:next w:val="a4"/>
    <w:qFormat/>
    <w:rsid w:val="00981B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981B45"/>
  </w:style>
  <w:style w:type="paragraph" w:styleId="aa">
    <w:name w:val="caption"/>
    <w:basedOn w:val="a"/>
    <w:qFormat/>
    <w:rsid w:val="00981B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81B45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0">
    <w:name w:val="Заголовок таблицы"/>
    <w:basedOn w:val="af"/>
    <w:qFormat/>
    <w:rsid w:val="00981B45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locked/>
    <w:rsid w:val="00EF27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12</cp:revision>
  <dcterms:created xsi:type="dcterms:W3CDTF">2021-01-31T19:50:00Z</dcterms:created>
  <dcterms:modified xsi:type="dcterms:W3CDTF">2023-05-09T15:26:00Z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