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EEE" w:rsidRDefault="00EC094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4D4976" w:rsidRDefault="004D4976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AC5EEE" w:rsidRDefault="00EC094A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AC5EEE" w:rsidRDefault="004D4976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EC094A">
        <w:rPr>
          <w:b/>
          <w:sz w:val="24"/>
          <w:szCs w:val="24"/>
        </w:rPr>
        <w:t>А.С. ПУШКИНА»</w:t>
      </w:r>
    </w:p>
    <w:p w:rsidR="00AC5EEE" w:rsidRDefault="00AC5EE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AC5EEE" w:rsidRDefault="00EC09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AC5EEE" w:rsidRDefault="00EC09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AC5EEE" w:rsidRDefault="00EC09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AC5EEE" w:rsidRDefault="00EC094A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EC09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AC5EEE" w:rsidRDefault="00EC094A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</w:pPr>
    </w:p>
    <w:p w:rsidR="00B25F33" w:rsidRPr="00625DC9" w:rsidRDefault="00625DC9" w:rsidP="00B25F33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cs="Courier New"/>
          <w:b/>
          <w:sz w:val="24"/>
          <w:szCs w:val="24"/>
        </w:rPr>
      </w:pPr>
      <w:r>
        <w:rPr>
          <w:rFonts w:cs="Courier New"/>
          <w:b/>
          <w:sz w:val="24"/>
          <w:szCs w:val="24"/>
        </w:rPr>
        <w:t>Б1.В</w:t>
      </w:r>
      <w:r w:rsidR="00B25F33" w:rsidRPr="00625DC9">
        <w:rPr>
          <w:rFonts w:cs="Courier New"/>
          <w:b/>
          <w:sz w:val="24"/>
          <w:szCs w:val="24"/>
        </w:rPr>
        <w:t>.0</w:t>
      </w:r>
      <w:r>
        <w:rPr>
          <w:rFonts w:cs="Courier New"/>
          <w:b/>
          <w:sz w:val="24"/>
          <w:szCs w:val="24"/>
        </w:rPr>
        <w:t>2</w:t>
      </w:r>
      <w:r w:rsidR="00B25F33" w:rsidRPr="00625DC9">
        <w:rPr>
          <w:rFonts w:cs="Courier New"/>
          <w:b/>
          <w:sz w:val="24"/>
          <w:szCs w:val="24"/>
        </w:rPr>
        <w:t xml:space="preserve"> </w:t>
      </w:r>
      <w:r>
        <w:rPr>
          <w:rFonts w:cs="Courier New"/>
          <w:b/>
          <w:sz w:val="24"/>
          <w:szCs w:val="24"/>
        </w:rPr>
        <w:t>ПРОФЕССИОНАЛЬНАЯ ДЕЯТЕЛЬНОСТЬ УЧИТЕЛЯ ИНОСТРАННОГО ЯЗЫКА</w:t>
      </w:r>
      <w:r w:rsidR="00B25F33" w:rsidRPr="00625DC9">
        <w:rPr>
          <w:rFonts w:cs="Courier New"/>
          <w:b/>
          <w:sz w:val="24"/>
          <w:szCs w:val="24"/>
        </w:rPr>
        <w:t xml:space="preserve"> (МОДУЛЬ):</w:t>
      </w:r>
    </w:p>
    <w:p w:rsidR="00AC5EEE" w:rsidRDefault="00EC094A">
      <w:pPr>
        <w:pStyle w:val="5"/>
        <w:jc w:val="center"/>
      </w:pPr>
      <w:r>
        <w:rPr>
          <w:bCs w:val="0"/>
          <w:i w:val="0"/>
          <w:sz w:val="28"/>
          <w:szCs w:val="28"/>
        </w:rPr>
        <w:t>Б1.В.02.ДВ.01.01 ЯЗЫКОВЫЕ ОСОБЕННОСТИ ПРОФЕССИОНАЛЬНОЙ КОММУНИКАЦИИ</w:t>
      </w:r>
    </w:p>
    <w:p w:rsidR="00AC5EEE" w:rsidRDefault="00AC5EEE">
      <w:pPr>
        <w:ind w:left="1152"/>
        <w:rPr>
          <w:bCs/>
          <w:sz w:val="28"/>
          <w:vertAlign w:val="subscript"/>
        </w:rPr>
      </w:pPr>
    </w:p>
    <w:p w:rsidR="00AC5EEE" w:rsidRPr="00816F01" w:rsidRDefault="00EC094A">
      <w:pPr>
        <w:jc w:val="center"/>
        <w:rPr>
          <w:sz w:val="24"/>
          <w:szCs w:val="24"/>
        </w:rPr>
      </w:pPr>
      <w:r w:rsidRPr="00816F01">
        <w:rPr>
          <w:bCs/>
          <w:sz w:val="24"/>
          <w:szCs w:val="24"/>
        </w:rPr>
        <w:t xml:space="preserve">Направление подготовки </w:t>
      </w:r>
      <w:r w:rsidRPr="00816F01">
        <w:rPr>
          <w:b/>
          <w:bCs/>
          <w:sz w:val="24"/>
          <w:szCs w:val="24"/>
        </w:rPr>
        <w:t xml:space="preserve">44.03.05 </w:t>
      </w:r>
      <w:r w:rsidRPr="00816F01">
        <w:rPr>
          <w:b/>
          <w:sz w:val="24"/>
          <w:szCs w:val="24"/>
        </w:rPr>
        <w:t>Педагогическое образование (с двумя профилями подготовки)</w:t>
      </w:r>
    </w:p>
    <w:p w:rsidR="00AC5EEE" w:rsidRPr="00816F01" w:rsidRDefault="00EC094A">
      <w:pPr>
        <w:jc w:val="center"/>
        <w:rPr>
          <w:sz w:val="24"/>
        </w:rPr>
      </w:pPr>
      <w:r w:rsidRPr="00333987">
        <w:rPr>
          <w:sz w:val="24"/>
        </w:rPr>
        <w:t>Направленность (профиль)</w:t>
      </w:r>
      <w:r w:rsidRPr="00816F01">
        <w:rPr>
          <w:b/>
          <w:sz w:val="24"/>
        </w:rPr>
        <w:t xml:space="preserve"> Английский язык и немецкий язык</w:t>
      </w:r>
    </w:p>
    <w:p w:rsidR="00AC5EEE" w:rsidRPr="00816F01" w:rsidRDefault="00AC5EE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6"/>
          <w:szCs w:val="24"/>
        </w:rPr>
      </w:pPr>
    </w:p>
    <w:p w:rsidR="00016EDE" w:rsidRPr="00816F01" w:rsidRDefault="00016EDE" w:rsidP="00016EDE">
      <w:pPr>
        <w:tabs>
          <w:tab w:val="left" w:pos="3822"/>
        </w:tabs>
        <w:spacing w:line="240" w:lineRule="auto"/>
        <w:ind w:left="0" w:firstLine="0"/>
        <w:jc w:val="center"/>
        <w:rPr>
          <w:sz w:val="24"/>
        </w:rPr>
      </w:pPr>
      <w:r w:rsidRPr="00816F01">
        <w:rPr>
          <w:bCs/>
          <w:sz w:val="24"/>
        </w:rPr>
        <w:t xml:space="preserve">(год начала подготовки – </w:t>
      </w:r>
      <w:r w:rsidR="00816F01" w:rsidRPr="00816F01">
        <w:rPr>
          <w:bCs/>
          <w:sz w:val="24"/>
        </w:rPr>
        <w:t>202</w:t>
      </w:r>
      <w:r w:rsidR="00D43570">
        <w:rPr>
          <w:bCs/>
          <w:sz w:val="24"/>
        </w:rPr>
        <w:t>2</w:t>
      </w:r>
      <w:r w:rsidRPr="00816F01">
        <w:rPr>
          <w:bCs/>
          <w:sz w:val="24"/>
        </w:rPr>
        <w:t>)</w:t>
      </w:r>
    </w:p>
    <w:p w:rsidR="00AC5EEE" w:rsidRDefault="00AC5EE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C5EEE" w:rsidRDefault="00AC5EEE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AC5EEE" w:rsidRDefault="00AC5EE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 w:rsidP="00016ED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AC5EEE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AC5EEE" w:rsidRDefault="00EC094A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C5EEE" w:rsidRDefault="00EC094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AC5EEE" w:rsidRDefault="00F730B5" w:rsidP="00B74A3C">
      <w:pPr>
        <w:pStyle w:val="a6"/>
        <w:ind w:left="0"/>
        <w:jc w:val="center"/>
        <w:sectPr w:rsidR="00AC5EEE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D43570">
        <w:t>2</w:t>
      </w:r>
    </w:p>
    <w:p w:rsidR="00AC5EEE" w:rsidRDefault="00EC094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AC5EEE" w:rsidRDefault="00AC5EEE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AC5EEE" w:rsidRDefault="00EC094A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AC5EEE" w:rsidRDefault="00AC5EEE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-162" w:type="dxa"/>
        <w:tblLayout w:type="fixed"/>
        <w:tblCellMar>
          <w:left w:w="122" w:type="dxa"/>
        </w:tblCellMar>
        <w:tblLook w:val="0000"/>
      </w:tblPr>
      <w:tblGrid>
        <w:gridCol w:w="1277"/>
        <w:gridCol w:w="3118"/>
        <w:gridCol w:w="5245"/>
      </w:tblGrid>
      <w:tr w:rsidR="00AC5EEE" w:rsidTr="00FB6534">
        <w:trPr>
          <w:trHeight w:val="858"/>
        </w:trPr>
        <w:tc>
          <w:tcPr>
            <w:tcW w:w="12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Индекс </w:t>
            </w:r>
            <w:proofErr w:type="spellStart"/>
            <w:r>
              <w:rPr>
                <w:color w:val="000000"/>
                <w:sz w:val="24"/>
                <w:szCs w:val="24"/>
              </w:rPr>
              <w:t>компетен</w:t>
            </w:r>
            <w:r w:rsidR="00FB6534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31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AC5EEE" w:rsidRDefault="00EC094A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5245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C5EEE" w:rsidTr="00FB6534">
        <w:trPr>
          <w:trHeight w:val="424"/>
        </w:trPr>
        <w:tc>
          <w:tcPr>
            <w:tcW w:w="1277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C5EEE" w:rsidRDefault="00EC094A">
            <w:pPr>
              <w:pStyle w:val="af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2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74A3C" w:rsidRPr="00B74A3C" w:rsidRDefault="00FB6534" w:rsidP="00B74A3C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 w:rsidRPr="00545C60">
              <w:rPr>
                <w:bCs/>
                <w:sz w:val="24"/>
                <w:szCs w:val="20"/>
              </w:rPr>
              <w:t xml:space="preserve">ИПК-3.1 </w:t>
            </w:r>
            <w:r w:rsidR="00EC094A">
              <w:rPr>
                <w:sz w:val="24"/>
                <w:szCs w:val="24"/>
              </w:rPr>
              <w:t>Знать: основные</w:t>
            </w:r>
            <w:r w:rsidR="00B74A3C" w:rsidRPr="00B74A3C">
              <w:rPr>
                <w:sz w:val="24"/>
                <w:szCs w:val="24"/>
              </w:rPr>
              <w:t xml:space="preserve"> нормы произношения и </w:t>
            </w:r>
            <w:r>
              <w:rPr>
                <w:sz w:val="24"/>
                <w:szCs w:val="24"/>
              </w:rPr>
              <w:t>интонирования</w:t>
            </w:r>
            <w:r w:rsidR="00B74A3C" w:rsidRPr="00B74A3C">
              <w:rPr>
                <w:sz w:val="24"/>
                <w:szCs w:val="24"/>
              </w:rPr>
              <w:t xml:space="preserve"> высказывани</w:t>
            </w:r>
            <w:r w:rsidR="00EC094A">
              <w:rPr>
                <w:sz w:val="24"/>
                <w:szCs w:val="24"/>
              </w:rPr>
              <w:t xml:space="preserve">й </w:t>
            </w:r>
            <w:r>
              <w:rPr>
                <w:sz w:val="24"/>
                <w:szCs w:val="24"/>
              </w:rPr>
              <w:t>на</w:t>
            </w:r>
            <w:r w:rsidR="00EC094A">
              <w:rPr>
                <w:sz w:val="24"/>
                <w:szCs w:val="24"/>
              </w:rPr>
              <w:t xml:space="preserve"> иностранном языке, а также нормы </w:t>
            </w:r>
            <w:r>
              <w:rPr>
                <w:sz w:val="24"/>
                <w:szCs w:val="24"/>
              </w:rPr>
              <w:t>ритмико-интонационной организации высказывания</w:t>
            </w:r>
            <w:r w:rsidR="00EC094A">
              <w:rPr>
                <w:sz w:val="24"/>
                <w:szCs w:val="24"/>
              </w:rPr>
              <w:t>.</w:t>
            </w:r>
          </w:p>
          <w:p w:rsidR="00B74A3C" w:rsidRPr="00B74A3C" w:rsidRDefault="00545C60" w:rsidP="00B74A3C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 w:rsidRPr="00545C60">
              <w:rPr>
                <w:bCs/>
                <w:sz w:val="24"/>
                <w:szCs w:val="20"/>
              </w:rPr>
              <w:t>ИПК-3.</w:t>
            </w:r>
            <w:r>
              <w:rPr>
                <w:bCs/>
                <w:sz w:val="24"/>
                <w:szCs w:val="20"/>
              </w:rPr>
              <w:t>2</w:t>
            </w:r>
            <w:r w:rsidRPr="00545C60">
              <w:rPr>
                <w:bCs/>
                <w:sz w:val="24"/>
                <w:szCs w:val="20"/>
              </w:rPr>
              <w:t xml:space="preserve"> </w:t>
            </w:r>
            <w:r w:rsidR="00B74A3C" w:rsidRPr="00B74A3C">
              <w:rPr>
                <w:sz w:val="24"/>
                <w:szCs w:val="24"/>
              </w:rPr>
              <w:t>Уметь: соблюдать нормы произношения</w:t>
            </w:r>
            <w:r w:rsidR="00FB65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r w:rsidR="00FB6534" w:rsidRPr="00FB6534">
              <w:rPr>
                <w:sz w:val="24"/>
                <w:szCs w:val="24"/>
              </w:rPr>
              <w:t>интонирования высказываний на иностранном языке</w:t>
            </w:r>
            <w:r w:rsidR="00B74A3C" w:rsidRPr="00B74A3C">
              <w:rPr>
                <w:sz w:val="24"/>
                <w:szCs w:val="24"/>
              </w:rPr>
              <w:t xml:space="preserve"> при реали</w:t>
            </w:r>
            <w:r>
              <w:rPr>
                <w:sz w:val="24"/>
                <w:szCs w:val="24"/>
              </w:rPr>
              <w:t>зации образовательного процесса.</w:t>
            </w:r>
          </w:p>
          <w:p w:rsidR="00AC5EEE" w:rsidRDefault="00545C60" w:rsidP="00545C60">
            <w:pPr>
              <w:widowControl/>
              <w:spacing w:line="276" w:lineRule="auto"/>
              <w:ind w:left="0" w:firstLine="0"/>
              <w:rPr>
                <w:sz w:val="24"/>
                <w:szCs w:val="24"/>
              </w:rPr>
            </w:pPr>
            <w:r w:rsidRPr="00545C60">
              <w:rPr>
                <w:bCs/>
                <w:sz w:val="24"/>
                <w:szCs w:val="20"/>
              </w:rPr>
              <w:t>ИПК-</w:t>
            </w:r>
            <w:r>
              <w:rPr>
                <w:bCs/>
                <w:sz w:val="24"/>
                <w:szCs w:val="20"/>
              </w:rPr>
              <w:t>3.3</w:t>
            </w:r>
            <w:r w:rsidR="00B74A3C" w:rsidRPr="00B74A3C">
              <w:rPr>
                <w:sz w:val="24"/>
                <w:szCs w:val="24"/>
              </w:rPr>
              <w:t xml:space="preserve"> Владеть: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слухо-произносительными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 w:rsidR="00B74A3C" w:rsidRPr="00B74A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ритмико-интонационными навыками как составляющими иноязычной коммуникативной компетенции для успешной организации обучения иностранному языку</w:t>
            </w:r>
            <w:r w:rsidR="00B74A3C" w:rsidRPr="00B74A3C">
              <w:rPr>
                <w:sz w:val="24"/>
                <w:szCs w:val="24"/>
              </w:rPr>
              <w:t>.</w:t>
            </w:r>
          </w:p>
        </w:tc>
      </w:tr>
    </w:tbl>
    <w:p w:rsidR="00AC5EEE" w:rsidRDefault="00AC5EEE">
      <w:pPr>
        <w:spacing w:line="240" w:lineRule="auto"/>
        <w:rPr>
          <w:color w:val="000000"/>
          <w:sz w:val="24"/>
          <w:szCs w:val="24"/>
        </w:rPr>
      </w:pPr>
    </w:p>
    <w:p w:rsidR="00AC5EEE" w:rsidRDefault="00AC5EEE">
      <w:pPr>
        <w:spacing w:line="240" w:lineRule="auto"/>
        <w:rPr>
          <w:color w:val="000000"/>
          <w:sz w:val="24"/>
          <w:szCs w:val="24"/>
        </w:rPr>
      </w:pPr>
    </w:p>
    <w:p w:rsidR="00AC5EEE" w:rsidRDefault="00EC094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AC5EEE" w:rsidRDefault="00AC5EEE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AC5EEE" w:rsidRDefault="00EC094A">
      <w:pPr>
        <w:pStyle w:val="western"/>
        <w:shd w:val="clear" w:color="auto" w:fill="auto"/>
        <w:spacing w:before="0" w:line="240" w:lineRule="auto"/>
        <w:ind w:firstLine="0"/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 w:rsidR="00B74A3C">
        <w:rPr>
          <w:color w:val="auto"/>
          <w:sz w:val="24"/>
          <w:szCs w:val="24"/>
        </w:rPr>
        <w:t>: овладение</w:t>
      </w:r>
      <w:r>
        <w:rPr>
          <w:color w:val="auto"/>
          <w:sz w:val="24"/>
          <w:szCs w:val="24"/>
        </w:rPr>
        <w:t xml:space="preserve"> </w:t>
      </w:r>
      <w:r w:rsidR="00545C60">
        <w:rPr>
          <w:color w:val="auto"/>
          <w:sz w:val="24"/>
          <w:szCs w:val="24"/>
        </w:rPr>
        <w:t>основными</w:t>
      </w:r>
      <w:r w:rsidR="00B74A3C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норм</w:t>
      </w:r>
      <w:r w:rsidR="00B74A3C">
        <w:rPr>
          <w:color w:val="auto"/>
          <w:sz w:val="24"/>
          <w:szCs w:val="24"/>
        </w:rPr>
        <w:t>ами</w:t>
      </w:r>
      <w:r>
        <w:rPr>
          <w:color w:val="auto"/>
          <w:sz w:val="24"/>
          <w:szCs w:val="24"/>
        </w:rPr>
        <w:t xml:space="preserve"> </w:t>
      </w:r>
      <w:r w:rsidR="00545C60">
        <w:rPr>
          <w:color w:val="auto"/>
          <w:sz w:val="24"/>
          <w:szCs w:val="24"/>
        </w:rPr>
        <w:t>произношения и интонирования речи</w:t>
      </w:r>
      <w:r w:rsidR="00B74A3C">
        <w:rPr>
          <w:color w:val="auto"/>
          <w:sz w:val="24"/>
          <w:szCs w:val="24"/>
        </w:rPr>
        <w:t xml:space="preserve"> в процессе устной коммуникации на иностранном языке в профессиональной области.</w:t>
      </w:r>
    </w:p>
    <w:p w:rsidR="00AC5EEE" w:rsidRDefault="00EC094A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AC5EEE" w:rsidRDefault="00EC094A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усвоение фонетических норм английского языка;</w:t>
      </w:r>
    </w:p>
    <w:p w:rsidR="00AC5EEE" w:rsidRDefault="00545C60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 xml:space="preserve">развитие </w:t>
      </w:r>
      <w:proofErr w:type="spellStart"/>
      <w:r>
        <w:rPr>
          <w:sz w:val="24"/>
          <w:szCs w:val="24"/>
        </w:rPr>
        <w:t>слухо-произносительных</w:t>
      </w:r>
      <w:proofErr w:type="spellEnd"/>
      <w:r>
        <w:rPr>
          <w:sz w:val="24"/>
          <w:szCs w:val="24"/>
        </w:rPr>
        <w:t xml:space="preserve"> навыков на родном и иностранном языке</w:t>
      </w:r>
      <w:r w:rsidR="00EC094A">
        <w:rPr>
          <w:sz w:val="24"/>
          <w:szCs w:val="24"/>
        </w:rPr>
        <w:t>;</w:t>
      </w:r>
    </w:p>
    <w:p w:rsidR="00AC5EEE" w:rsidRDefault="00EC094A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приобретение профессиональных умений и навыков обучения английскому произношению и коррекции произносительных ошибок;</w:t>
      </w:r>
    </w:p>
    <w:p w:rsidR="00AC5EEE" w:rsidRPr="00B74A3C" w:rsidRDefault="00EC094A">
      <w:pPr>
        <w:numPr>
          <w:ilvl w:val="0"/>
          <w:numId w:val="3"/>
        </w:numPr>
        <w:tabs>
          <w:tab w:val="clear" w:pos="788"/>
          <w:tab w:val="left" w:pos="900"/>
        </w:tabs>
        <w:ind w:left="40" w:firstLine="709"/>
      </w:pPr>
      <w:r>
        <w:rPr>
          <w:sz w:val="24"/>
          <w:szCs w:val="24"/>
        </w:rPr>
        <w:t>формирование мотивации к профессиональной деятельности, ответственности за распространение и передачу своих знаний и взглядов в рамках дальнейшей профессио</w:t>
      </w:r>
      <w:r w:rsidR="00B74A3C">
        <w:rPr>
          <w:sz w:val="24"/>
          <w:szCs w:val="24"/>
        </w:rPr>
        <w:t>нальной деятельности;</w:t>
      </w:r>
    </w:p>
    <w:p w:rsidR="00B74A3C" w:rsidRDefault="00B74A3C" w:rsidP="00B74A3C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</w:rPr>
      </w:pPr>
      <w:r w:rsidRPr="00B74A3C">
        <w:rPr>
          <w:sz w:val="24"/>
        </w:rPr>
        <w:t>развитие умения решать различные коммуникативные задачи на иностранном языке в учебной</w:t>
      </w:r>
      <w:r>
        <w:rPr>
          <w:sz w:val="24"/>
        </w:rPr>
        <w:t xml:space="preserve"> и профессиональной деятельности</w:t>
      </w:r>
      <w:r w:rsidR="00545C60">
        <w:rPr>
          <w:sz w:val="24"/>
        </w:rPr>
        <w:t xml:space="preserve"> с привлечением внимания к фонетической стороне речевого высказывания</w:t>
      </w:r>
      <w:r>
        <w:rPr>
          <w:sz w:val="24"/>
        </w:rPr>
        <w:t>;</w:t>
      </w:r>
    </w:p>
    <w:p w:rsidR="00B74A3C" w:rsidRPr="00B74A3C" w:rsidRDefault="00B74A3C" w:rsidP="00B74A3C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</w:rPr>
      </w:pPr>
      <w:r w:rsidRPr="00B74A3C">
        <w:rPr>
          <w:sz w:val="24"/>
        </w:rPr>
        <w:t>формирование необходимого уровня речевой культуры и речевого поведения в различных коммуникативных ситуациях на основе изучаемого материала</w:t>
      </w:r>
      <w:r>
        <w:rPr>
          <w:sz w:val="24"/>
        </w:rPr>
        <w:t>.</w:t>
      </w:r>
    </w:p>
    <w:p w:rsidR="00B74A3C" w:rsidRDefault="00B74A3C" w:rsidP="00B74A3C">
      <w:pPr>
        <w:spacing w:line="240" w:lineRule="auto"/>
        <w:ind w:left="0" w:firstLine="709"/>
      </w:pPr>
      <w:r>
        <w:rPr>
          <w:sz w:val="24"/>
          <w:szCs w:val="24"/>
        </w:rPr>
        <w:t>Для успешного освоения дисциплины необходимы знания, умения и навыки, полученные в результате изучения дисциплин коммуникативного и предметно-содержательного модулей</w:t>
      </w:r>
      <w:r w:rsidR="006A438E">
        <w:rPr>
          <w:sz w:val="24"/>
          <w:szCs w:val="24"/>
        </w:rPr>
        <w:t xml:space="preserve"> образовательной программы</w:t>
      </w:r>
      <w:r>
        <w:rPr>
          <w:sz w:val="24"/>
          <w:szCs w:val="24"/>
        </w:rPr>
        <w:t>.</w:t>
      </w:r>
    </w:p>
    <w:p w:rsidR="00B74A3C" w:rsidRDefault="00B74A3C" w:rsidP="00B74A3C">
      <w:pPr>
        <w:spacing w:line="240" w:lineRule="auto"/>
        <w:ind w:left="0" w:firstLine="709"/>
      </w:pPr>
      <w:r>
        <w:rPr>
          <w:sz w:val="24"/>
          <w:szCs w:val="24"/>
        </w:rPr>
        <w:t xml:space="preserve">Данная дисциплина предшествует изучению </w:t>
      </w:r>
      <w:r w:rsidR="00FB6534">
        <w:rPr>
          <w:sz w:val="24"/>
          <w:szCs w:val="24"/>
        </w:rPr>
        <w:t xml:space="preserve">таких </w:t>
      </w:r>
      <w:r>
        <w:rPr>
          <w:sz w:val="24"/>
          <w:szCs w:val="24"/>
        </w:rPr>
        <w:t xml:space="preserve">дисциплин по выбору модуля «Профессиональная деятельность учителя иностранного языка», как Б1.В.02.ДВ.02.01 «Межкультурные основы профессиональной коммуникации учителя», Б1.В.02.ДВ.02.02 «Межкультурная коммуникация в полиэтнической образовательной среде»,  </w:t>
      </w:r>
      <w:r w:rsidR="00FB6534">
        <w:rPr>
          <w:sz w:val="24"/>
          <w:szCs w:val="24"/>
        </w:rPr>
        <w:t xml:space="preserve">а также дисциплины </w:t>
      </w:r>
      <w:r w:rsidR="00FB6534" w:rsidRPr="00FB6534">
        <w:rPr>
          <w:sz w:val="24"/>
          <w:szCs w:val="24"/>
        </w:rPr>
        <w:t>Б1.В.03.ДВ.04.02</w:t>
      </w:r>
      <w:r w:rsidR="00FB6534">
        <w:rPr>
          <w:sz w:val="24"/>
          <w:szCs w:val="24"/>
        </w:rPr>
        <w:t xml:space="preserve"> «</w:t>
      </w:r>
      <w:r w:rsidR="00FB6534" w:rsidRPr="00FB6534">
        <w:rPr>
          <w:sz w:val="24"/>
          <w:szCs w:val="24"/>
        </w:rPr>
        <w:t>Профессиональная коммуникация на английском языке</w:t>
      </w:r>
      <w:r w:rsidR="00FB6534">
        <w:rPr>
          <w:sz w:val="24"/>
          <w:szCs w:val="24"/>
        </w:rPr>
        <w:t xml:space="preserve">» </w:t>
      </w:r>
      <w:r>
        <w:rPr>
          <w:sz w:val="24"/>
          <w:szCs w:val="24"/>
        </w:rPr>
        <w:t>и прохождению производственных практик: педагогической практики (английский язык), технологической (проектно-технологической) практики,</w:t>
      </w:r>
      <w:r w:rsidR="00FB6534">
        <w:rPr>
          <w:sz w:val="24"/>
          <w:szCs w:val="24"/>
        </w:rPr>
        <w:t xml:space="preserve"> выполнению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научно-исследовательской работы и преддипломной практики, для успешного завершения которых требуется освоение указанных в п. 1 компетенций.</w:t>
      </w:r>
    </w:p>
    <w:p w:rsidR="00AC5EEE" w:rsidRDefault="00EC094A">
      <w:pPr>
        <w:ind w:firstLine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625DC9" w:rsidRDefault="00625DC9">
      <w:pPr>
        <w:ind w:firstLine="0"/>
      </w:pPr>
    </w:p>
    <w:p w:rsidR="00AC5EEE" w:rsidRDefault="00EC094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AC5EEE" w:rsidRDefault="00AC5EEE">
      <w:pPr>
        <w:spacing w:line="240" w:lineRule="auto"/>
        <w:ind w:firstLine="0"/>
        <w:rPr>
          <w:sz w:val="16"/>
          <w:szCs w:val="16"/>
        </w:rPr>
      </w:pPr>
    </w:p>
    <w:p w:rsidR="00AC5EEE" w:rsidRDefault="00EC094A">
      <w:pPr>
        <w:spacing w:line="240" w:lineRule="auto"/>
        <w:ind w:firstLine="0"/>
      </w:pPr>
      <w:r>
        <w:rPr>
          <w:sz w:val="24"/>
          <w:szCs w:val="24"/>
        </w:rPr>
        <w:tab/>
        <w:t>Общая трудоемкость освоения дисциплины составляет 5 зачетных единиц, 180 академических часов</w:t>
      </w:r>
      <w:r>
        <w:rPr>
          <w:i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AC5EEE" w:rsidRDefault="00AC5EEE">
      <w:pPr>
        <w:spacing w:line="240" w:lineRule="auto"/>
        <w:ind w:firstLine="720"/>
        <w:rPr>
          <w:i/>
          <w:color w:val="000000"/>
          <w:sz w:val="16"/>
          <w:szCs w:val="16"/>
        </w:rPr>
      </w:pPr>
    </w:p>
    <w:p w:rsidR="00AC5EEE" w:rsidRDefault="00EC094A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639" w:type="dxa"/>
        <w:tblInd w:w="101" w:type="dxa"/>
        <w:tblCellMar>
          <w:left w:w="122" w:type="dxa"/>
        </w:tblCellMar>
        <w:tblLook w:val="0000"/>
      </w:tblPr>
      <w:tblGrid>
        <w:gridCol w:w="6354"/>
        <w:gridCol w:w="1517"/>
        <w:gridCol w:w="1518"/>
        <w:gridCol w:w="250"/>
      </w:tblGrid>
      <w:tr w:rsidR="00B74A3C" w:rsidTr="00D6089B">
        <w:trPr>
          <w:trHeight w:val="247"/>
        </w:trPr>
        <w:tc>
          <w:tcPr>
            <w:tcW w:w="635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74A3C" w:rsidRDefault="00B74A3C" w:rsidP="00D6089B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03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B74A3C" w:rsidRDefault="00B74A3C" w:rsidP="00D6089B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 час.</w:t>
            </w:r>
          </w:p>
        </w:tc>
        <w:tc>
          <w:tcPr>
            <w:tcW w:w="250" w:type="dxa"/>
            <w:shd w:val="clear" w:color="auto" w:fill="auto"/>
          </w:tcPr>
          <w:p w:rsidR="00B74A3C" w:rsidRDefault="00B74A3C" w:rsidP="00D6089B"/>
        </w:tc>
      </w:tr>
      <w:tr w:rsidR="00016EDE" w:rsidTr="009B41EC">
        <w:trPr>
          <w:trHeight w:val="247"/>
        </w:trPr>
        <w:tc>
          <w:tcPr>
            <w:tcW w:w="6354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Pr="004A6D2E" w:rsidRDefault="00016EDE" w:rsidP="00016EDE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 w:rsidRPr="004A6D2E"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016EDE" w:rsidRDefault="00016EDE" w:rsidP="00016EDE"/>
        </w:tc>
      </w:tr>
      <w:tr w:rsidR="00016EDE" w:rsidTr="00D6089B">
        <w:trPr>
          <w:gridAfter w:val="1"/>
          <w:wAfter w:w="250" w:type="dxa"/>
          <w:trHeight w:val="239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6EDE" w:rsidRDefault="00016EDE" w:rsidP="00016EDE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016EDE" w:rsidRDefault="00016EDE" w:rsidP="00016EDE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84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16EDE" w:rsidTr="003B25AF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Default="00016EDE" w:rsidP="00016EDE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Pr="00016EDE" w:rsidRDefault="00016EDE" w:rsidP="00016E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016EDE">
              <w:rPr>
                <w:sz w:val="24"/>
                <w:szCs w:val="24"/>
              </w:rPr>
              <w:t>-</w:t>
            </w:r>
          </w:p>
        </w:tc>
      </w:tr>
      <w:tr w:rsidR="00016EDE" w:rsidTr="008B13A8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Default="00016EDE" w:rsidP="00016EDE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84/-</w:t>
            </w:r>
          </w:p>
        </w:tc>
        <w:tc>
          <w:tcPr>
            <w:tcW w:w="15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Pr="00016EDE" w:rsidRDefault="006A438E" w:rsidP="00016ED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16EDE" w:rsidRPr="00016EDE">
              <w:rPr>
                <w:sz w:val="24"/>
                <w:szCs w:val="24"/>
                <w:lang w:val="en-US"/>
              </w:rPr>
              <w:t>/</w:t>
            </w:r>
            <w:r w:rsidR="00016EDE" w:rsidRPr="00016EDE">
              <w:rPr>
                <w:sz w:val="24"/>
                <w:szCs w:val="24"/>
              </w:rPr>
              <w:t>-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16EDE" w:rsidRDefault="00016EDE" w:rsidP="00016EDE">
            <w:pPr>
              <w:spacing w:line="240" w:lineRule="auto"/>
              <w:ind w:hanging="3"/>
              <w:jc w:val="center"/>
            </w:pPr>
            <w:r>
              <w:rPr>
                <w:sz w:val="24"/>
                <w:szCs w:val="24"/>
              </w:rPr>
              <w:t>69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016EDE" w:rsidRDefault="00016EDE" w:rsidP="00016EDE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27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Default="00625DC9" w:rsidP="00016EDE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2,35</w:t>
            </w:r>
          </w:p>
        </w:tc>
      </w:tr>
      <w:tr w:rsidR="00016EDE" w:rsidTr="00D6089B">
        <w:trPr>
          <w:gridAfter w:val="1"/>
          <w:wAfter w:w="250" w:type="dxa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016EDE" w:rsidRDefault="00625DC9" w:rsidP="00016EDE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24,65</w:t>
            </w:r>
          </w:p>
        </w:tc>
      </w:tr>
      <w:tr w:rsidR="00016EDE" w:rsidTr="00D6089B">
        <w:trPr>
          <w:gridAfter w:val="1"/>
          <w:wAfter w:w="250" w:type="dxa"/>
          <w:trHeight w:val="173"/>
        </w:trPr>
        <w:tc>
          <w:tcPr>
            <w:tcW w:w="6354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016EDE" w:rsidRDefault="00016EDE" w:rsidP="00016EDE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="00FB6534"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035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016EDE" w:rsidRDefault="00016EDE" w:rsidP="00016EDE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auto"/>
                <w:sz w:val="24"/>
                <w:szCs w:val="24"/>
              </w:rPr>
              <w:t>180/5</w:t>
            </w:r>
          </w:p>
        </w:tc>
      </w:tr>
    </w:tbl>
    <w:p w:rsidR="00AC5EEE" w:rsidRDefault="00AC5EEE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625DC9" w:rsidRDefault="00625DC9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AC5EEE" w:rsidRDefault="00EC094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AC5EEE" w:rsidRDefault="00AC5EEE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AC5EEE" w:rsidRDefault="00EC094A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AC5EEE" w:rsidRDefault="00AC5EE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AC5EEE" w:rsidRDefault="00EC094A">
      <w:pPr>
        <w:pStyle w:val="WW-"/>
        <w:tabs>
          <w:tab w:val="left" w:pos="3822"/>
        </w:tabs>
        <w:spacing w:line="240" w:lineRule="auto"/>
        <w:ind w:left="720" w:hanging="720"/>
      </w:pPr>
      <w:r>
        <w:rPr>
          <w:b/>
          <w:bCs/>
          <w:color w:val="000000"/>
          <w:sz w:val="24"/>
          <w:szCs w:val="24"/>
        </w:rPr>
        <w:t xml:space="preserve">4.1. </w:t>
      </w:r>
      <w:r>
        <w:rPr>
          <w:b/>
          <w:bCs/>
          <w:sz w:val="24"/>
          <w:szCs w:val="24"/>
        </w:rPr>
        <w:t>Блоки (разделы) дисциплины.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3"/>
        <w:gridCol w:w="8521"/>
      </w:tblGrid>
      <w:tr w:rsidR="006A438E" w:rsidRPr="0053465B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438E" w:rsidRPr="0053465B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 xml:space="preserve">Phonetics: Organs of Speech. Breathing practice. Sounds and Phonemes; Poems ‘What is Pink?’, ‘The Train to Glasgow’.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Grammar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Article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A438E" w:rsidRPr="0053465B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 xml:space="preserve">Phonetics: Classification of Consonants. Modification of Consonants in Connected Speech; Poems ‘The House that Jack Built’, ‘The King’s Breakfast’.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Grammar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Reported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Speech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A438E" w:rsidRPr="0053465B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 xml:space="preserve">Phonetics: Classification of Vowels. Reduction. Strong and Weak Forms. Poems ‘The Chaos of English Pronunciation’, ‘On the Grasshopper and Cricket’.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Grammar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Passive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438E">
              <w:rPr>
                <w:bCs/>
                <w:color w:val="000000"/>
                <w:sz w:val="24"/>
                <w:szCs w:val="24"/>
              </w:rPr>
              <w:t>Vоice</w:t>
            </w:r>
            <w:proofErr w:type="spellEnd"/>
            <w:r w:rsidRPr="006A438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A438E" w:rsidRPr="00D43570" w:rsidTr="004B216C">
        <w:tc>
          <w:tcPr>
            <w:tcW w:w="693" w:type="dxa"/>
          </w:tcPr>
          <w:p w:rsidR="006A438E" w:rsidRPr="003776EA" w:rsidRDefault="006A438E" w:rsidP="004B216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776EA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A438E" w:rsidRPr="00FB6534" w:rsidRDefault="006A438E" w:rsidP="006A438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lang w:val="en-US"/>
              </w:rPr>
            </w:pP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Phonetics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Syllable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Poem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‘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The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Arrow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and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the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Song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’.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Grammar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Passive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Voice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Causative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6A438E">
              <w:rPr>
                <w:bCs/>
                <w:color w:val="000000"/>
                <w:sz w:val="24"/>
                <w:szCs w:val="24"/>
                <w:lang w:val="en-US"/>
              </w:rPr>
              <w:t>form</w:t>
            </w:r>
            <w:r w:rsidRPr="00FB6534">
              <w:rPr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:rsidR="006A438E" w:rsidRPr="00E97AA5" w:rsidRDefault="006A438E" w:rsidP="00B74A3C">
      <w:pPr>
        <w:tabs>
          <w:tab w:val="clear" w:pos="788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  <w:lang w:val="en-US"/>
        </w:rPr>
      </w:pPr>
    </w:p>
    <w:p w:rsidR="00AC5EEE" w:rsidRDefault="00EC094A">
      <w:pPr>
        <w:spacing w:line="240" w:lineRule="auto"/>
        <w:ind w:left="0" w:firstLine="0"/>
        <w:rPr>
          <w:sz w:val="24"/>
          <w:szCs w:val="24"/>
        </w:rPr>
      </w:pPr>
      <w:r w:rsidRPr="00E97AA5">
        <w:rPr>
          <w:b/>
          <w:color w:val="000000"/>
          <w:sz w:val="24"/>
          <w:szCs w:val="24"/>
          <w:lang w:val="en-US"/>
        </w:rPr>
        <w:tab/>
      </w:r>
      <w:r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AC5EEE" w:rsidRDefault="00EC094A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AC5EEE" w:rsidRDefault="00AC5EEE">
      <w:pPr>
        <w:spacing w:line="240" w:lineRule="auto"/>
        <w:rPr>
          <w:color w:val="000000"/>
          <w:sz w:val="24"/>
          <w:szCs w:val="24"/>
        </w:rPr>
      </w:pPr>
    </w:p>
    <w:p w:rsidR="00016EDE" w:rsidRDefault="00EC094A">
      <w:pPr>
        <w:keepNext/>
        <w:keepLines/>
        <w:spacing w:line="240" w:lineRule="auto"/>
        <w:ind w:left="0"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lastRenderedPageBreak/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016EDE">
        <w:rPr>
          <w:b/>
          <w:sz w:val="24"/>
          <w:szCs w:val="24"/>
        </w:rPr>
        <w:t>.</w:t>
      </w:r>
      <w:r w:rsidR="00016EDE" w:rsidRPr="00016EDE">
        <w:rPr>
          <w:b/>
          <w:sz w:val="24"/>
          <w:szCs w:val="24"/>
        </w:rPr>
        <w:t xml:space="preserve"> </w:t>
      </w:r>
      <w:r w:rsidR="00016EDE" w:rsidRPr="00E26A58">
        <w:rPr>
          <w:b/>
          <w:sz w:val="24"/>
          <w:szCs w:val="24"/>
        </w:rPr>
        <w:t>Практическая подготовка</w:t>
      </w:r>
      <w:r w:rsidR="00016EDE">
        <w:rPr>
          <w:b/>
          <w:sz w:val="24"/>
          <w:szCs w:val="24"/>
        </w:rPr>
        <w:t>.</w:t>
      </w:r>
    </w:p>
    <w:p w:rsidR="00AC5EEE" w:rsidRDefault="00EC094A">
      <w:pPr>
        <w:keepNext/>
        <w:keepLines/>
        <w:spacing w:line="240" w:lineRule="auto"/>
        <w:ind w:left="0" w:firstLine="0"/>
      </w:pPr>
      <w:r>
        <w:rPr>
          <w:b/>
          <w:sz w:val="24"/>
          <w:szCs w:val="24"/>
        </w:rPr>
        <w:t xml:space="preserve"> </w:t>
      </w:r>
    </w:p>
    <w:tbl>
      <w:tblPr>
        <w:tblW w:w="9600" w:type="dxa"/>
        <w:tblInd w:w="-15" w:type="dxa"/>
        <w:tblCellMar>
          <w:left w:w="122" w:type="dxa"/>
        </w:tblCellMar>
        <w:tblLook w:val="0000"/>
      </w:tblPr>
      <w:tblGrid>
        <w:gridCol w:w="574"/>
        <w:gridCol w:w="2993"/>
        <w:gridCol w:w="1975"/>
        <w:gridCol w:w="2080"/>
        <w:gridCol w:w="1978"/>
      </w:tblGrid>
      <w:tr w:rsidR="00016EDE" w:rsidTr="00625DC9">
        <w:tc>
          <w:tcPr>
            <w:tcW w:w="56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299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05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16EDE" w:rsidRPr="0091690A" w:rsidRDefault="00016EDE" w:rsidP="00016EDE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 w:rsidRPr="00136A81"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979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vAlign w:val="center"/>
          </w:tcPr>
          <w:p w:rsidR="00016EDE" w:rsidRPr="00136A81" w:rsidRDefault="00F730B5" w:rsidP="00625DC9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016EDE" w:rsidTr="00625DC9"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</w:pPr>
          </w:p>
        </w:tc>
        <w:tc>
          <w:tcPr>
            <w:tcW w:w="299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16EDE" w:rsidRDefault="003C3967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08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16EDE" w:rsidRDefault="003C3967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979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</w:tr>
      <w:tr w:rsidR="00016EDE" w:rsidTr="00625DC9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Pr="00B74A3C" w:rsidRDefault="00016EDE" w:rsidP="00016EDE">
            <w:pPr>
              <w:ind w:firstLine="0"/>
              <w:rPr>
                <w:lang w:val="en-US"/>
              </w:rPr>
            </w:pPr>
            <w:r>
              <w:rPr>
                <w:sz w:val="24"/>
                <w:szCs w:val="24"/>
              </w:rPr>
              <w:t>Блок</w:t>
            </w:r>
            <w:r w:rsidRPr="00B74A3C">
              <w:rPr>
                <w:sz w:val="24"/>
                <w:szCs w:val="24"/>
                <w:lang w:val="en-US"/>
              </w:rPr>
              <w:t> № 1.  Organs of Speech. Sounds and Phonemes</w:t>
            </w:r>
          </w:p>
        </w:tc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D934BA" w:rsidP="00D934BA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 xml:space="preserve">Мини-проект 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D934BA" w:rsidP="00D934BA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плакат по теме</w:t>
            </w:r>
          </w:p>
        </w:tc>
      </w:tr>
      <w:tr w:rsidR="00016EDE" w:rsidTr="00625DC9">
        <w:trPr>
          <w:trHeight w:val="446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ind w:firstLine="0"/>
            </w:pPr>
            <w:r>
              <w:rPr>
                <w:sz w:val="24"/>
                <w:szCs w:val="24"/>
              </w:rPr>
              <w:t>Блок № 2.  </w:t>
            </w:r>
            <w:proofErr w:type="spellStart"/>
            <w:r>
              <w:rPr>
                <w:sz w:val="24"/>
                <w:szCs w:val="24"/>
              </w:rPr>
              <w:t>Classification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Consonants</w:t>
            </w:r>
            <w:proofErr w:type="spellEnd"/>
          </w:p>
        </w:tc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Урок-конкурс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визуальные дидактические материалы по теме</w:t>
            </w:r>
          </w:p>
        </w:tc>
      </w:tr>
      <w:tr w:rsidR="00016EDE" w:rsidTr="00625DC9">
        <w:trPr>
          <w:trHeight w:val="514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ind w:firstLine="0"/>
            </w:pPr>
            <w:r>
              <w:rPr>
                <w:sz w:val="24"/>
                <w:szCs w:val="24"/>
              </w:rPr>
              <w:t>Блок № 3.  </w:t>
            </w:r>
            <w:proofErr w:type="spellStart"/>
            <w:r>
              <w:rPr>
                <w:sz w:val="24"/>
                <w:szCs w:val="24"/>
              </w:rPr>
              <w:t>Classification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Vowels</w:t>
            </w:r>
            <w:proofErr w:type="spellEnd"/>
          </w:p>
        </w:tc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Урок-конкурс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визуальные дидактические материалы по теме</w:t>
            </w:r>
          </w:p>
        </w:tc>
      </w:tr>
      <w:tr w:rsidR="00016EDE" w:rsidTr="00625DC9">
        <w:trPr>
          <w:trHeight w:val="551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9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ind w:firstLine="0"/>
            </w:pPr>
            <w:r>
              <w:rPr>
                <w:sz w:val="24"/>
                <w:szCs w:val="24"/>
              </w:rPr>
              <w:t>Блок № 4.  </w:t>
            </w:r>
            <w:proofErr w:type="spellStart"/>
            <w:r>
              <w:rPr>
                <w:sz w:val="24"/>
                <w:szCs w:val="24"/>
              </w:rPr>
              <w:t>Syllable</w:t>
            </w:r>
            <w:proofErr w:type="spellEnd"/>
          </w:p>
        </w:tc>
        <w:tc>
          <w:tcPr>
            <w:tcW w:w="1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6EDE" w:rsidRDefault="00016EDE" w:rsidP="00016EDE">
            <w:pPr>
              <w:pStyle w:val="ac"/>
              <w:spacing w:line="276" w:lineRule="auto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лабораторное занятие</w:t>
            </w:r>
          </w:p>
        </w:tc>
        <w:tc>
          <w:tcPr>
            <w:tcW w:w="20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Урок-конкурс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16EDE" w:rsidRDefault="00D934BA" w:rsidP="00016EDE">
            <w:pPr>
              <w:pStyle w:val="ac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Подготовить визуальные дидактические материалы по теме</w:t>
            </w:r>
          </w:p>
        </w:tc>
      </w:tr>
    </w:tbl>
    <w:p w:rsidR="00AC5EEE" w:rsidRDefault="00AC5EEE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625DC9" w:rsidRDefault="00625DC9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AC5EEE" w:rsidRDefault="00EC094A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AC5EEE" w:rsidRDefault="00AC5EEE">
      <w:pPr>
        <w:spacing w:line="240" w:lineRule="auto"/>
        <w:ind w:firstLine="527"/>
        <w:rPr>
          <w:b/>
          <w:bCs/>
          <w:color w:val="000000"/>
          <w:sz w:val="22"/>
          <w:szCs w:val="22"/>
          <w:highlight w:val="green"/>
        </w:rPr>
      </w:pPr>
    </w:p>
    <w:p w:rsidR="00AC5EEE" w:rsidRDefault="00EC094A">
      <w:pPr>
        <w:pStyle w:val="a4"/>
        <w:spacing w:after="0" w:line="240" w:lineRule="auto"/>
        <w:ind w:left="0" w:firstLine="737"/>
      </w:pPr>
      <w:r>
        <w:rPr>
          <w:rFonts w:cs="Times New Roman"/>
          <w:b/>
          <w:bCs/>
          <w:caps/>
          <w:sz w:val="24"/>
          <w:szCs w:val="24"/>
        </w:rPr>
        <w:t>5.1 Т</w:t>
      </w:r>
      <w:r>
        <w:rPr>
          <w:rFonts w:cs="Times New Roman"/>
          <w:b/>
          <w:bCs/>
          <w:sz w:val="24"/>
          <w:szCs w:val="24"/>
        </w:rPr>
        <w:t>емы конспектов: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</w:pPr>
      <w:r>
        <w:rPr>
          <w:rFonts w:ascii="Times New Roman" w:hAnsi="Times New Roman" w:cs="Times New Roman"/>
          <w:bCs/>
          <w:sz w:val="24"/>
          <w:szCs w:val="24"/>
        </w:rPr>
        <w:t>Понятие о фонетике как науке и учебной дисциплине.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 звуковом строе английского языка и его компонентах.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Органы речи и их функции в образовании звуков.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 фонеме. Принципы классификации английских гласных и согласных фонем.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Сопоставление фонемного состава английского и русского языков.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Понятие об орфоэпической норме английской речи.</w:t>
      </w:r>
    </w:p>
    <w:p w:rsidR="00AC5EEE" w:rsidRDefault="00EC094A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Коартикуляция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и аллофоническое варьирование гласных и согласных фонем в речи.</w:t>
      </w:r>
    </w:p>
    <w:p w:rsidR="00AC5EEE" w:rsidRDefault="00F730B5">
      <w:pPr>
        <w:pStyle w:val="af0"/>
        <w:numPr>
          <w:ilvl w:val="0"/>
          <w:numId w:val="5"/>
        </w:numPr>
        <w:spacing w:after="0"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звуко</w:t>
      </w:r>
      <w:r w:rsidR="00EC094A">
        <w:rPr>
          <w:rFonts w:ascii="Times New Roman" w:hAnsi="Times New Roman" w:cs="Times New Roman"/>
          <w:sz w:val="24"/>
          <w:szCs w:val="24"/>
        </w:rPr>
        <w:t>буквенных соответствий в английском языке.</w:t>
      </w:r>
    </w:p>
    <w:p w:rsidR="00AC5EEE" w:rsidRDefault="00AC5EEE">
      <w:pPr>
        <w:spacing w:line="240" w:lineRule="auto"/>
        <w:rPr>
          <w:b/>
          <w:bCs/>
          <w:color w:val="FF0000"/>
          <w:sz w:val="24"/>
          <w:szCs w:val="24"/>
        </w:rPr>
      </w:pPr>
    </w:p>
    <w:p w:rsidR="00AC5EEE" w:rsidRPr="00B74A3C" w:rsidRDefault="00EC094A">
      <w:pPr>
        <w:tabs>
          <w:tab w:val="clear" w:pos="788"/>
          <w:tab w:val="left" w:pos="0"/>
        </w:tabs>
        <w:ind w:hanging="40"/>
        <w:rPr>
          <w:lang w:val="en-US"/>
        </w:rPr>
      </w:pP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 w:rsidRPr="00B74A3C">
        <w:rPr>
          <w:b/>
          <w:bCs/>
          <w:caps/>
          <w:sz w:val="24"/>
          <w:szCs w:val="24"/>
          <w:lang w:val="en-US"/>
        </w:rPr>
        <w:t xml:space="preserve">5.2 </w:t>
      </w:r>
      <w:r>
        <w:rPr>
          <w:b/>
          <w:bCs/>
          <w:caps/>
          <w:sz w:val="24"/>
          <w:szCs w:val="24"/>
        </w:rPr>
        <w:t>т</w:t>
      </w:r>
      <w:r>
        <w:rPr>
          <w:b/>
          <w:bCs/>
          <w:sz w:val="24"/>
          <w:szCs w:val="24"/>
        </w:rPr>
        <w:t>ерминологический</w:t>
      </w:r>
      <w:r w:rsidRPr="00B74A3C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</w:rPr>
        <w:t>словарь</w:t>
      </w:r>
      <w:r w:rsidRPr="00B74A3C">
        <w:rPr>
          <w:b/>
          <w:bCs/>
          <w:sz w:val="24"/>
          <w:szCs w:val="24"/>
          <w:lang w:val="en-US"/>
        </w:rPr>
        <w:t>-</w:t>
      </w:r>
      <w:r>
        <w:rPr>
          <w:b/>
          <w:bCs/>
          <w:sz w:val="24"/>
          <w:szCs w:val="24"/>
        </w:rPr>
        <w:t>минимум</w:t>
      </w:r>
    </w:p>
    <w:p w:rsidR="00AC5EEE" w:rsidRPr="00B74A3C" w:rsidRDefault="00EC094A">
      <w:pPr>
        <w:tabs>
          <w:tab w:val="clear" w:pos="788"/>
          <w:tab w:val="left" w:pos="0"/>
        </w:tabs>
        <w:ind w:left="57" w:firstLine="624"/>
        <w:rPr>
          <w:lang w:val="en-US"/>
        </w:rPr>
      </w:pPr>
      <w:r>
        <w:rPr>
          <w:sz w:val="24"/>
          <w:szCs w:val="24"/>
          <w:lang w:val="en-US"/>
        </w:rPr>
        <w:t xml:space="preserve">Accent, accommodation, affricate, alveolar, apical, articulate, ascending scale, aspirated, assimilation, </w:t>
      </w:r>
      <w:proofErr w:type="spellStart"/>
      <w:r>
        <w:rPr>
          <w:sz w:val="24"/>
          <w:szCs w:val="24"/>
          <w:lang w:val="en-US"/>
        </w:rPr>
        <w:t>backlingual</w:t>
      </w:r>
      <w:proofErr w:type="spellEnd"/>
      <w:r>
        <w:rPr>
          <w:sz w:val="24"/>
          <w:szCs w:val="24"/>
          <w:lang w:val="en-US"/>
        </w:rPr>
        <w:t xml:space="preserve">, bilabial, blade of the tongue, cacuminal, closed syllable, cluster, communicative (centre, type), consonant, constrictive, descending scale, devoice, diphthong, disyllabic, dorsal, emphasis, falling (rising) tone, flat, fore- (medio-) lingual, fricative, front (mid, back) vowel, glide, hard (soft) palate, interdental, intonation, jaw, junction, labial, labio-dental, lateral, lingual, lungs, monophthong, monosyllabic, mouth cavity, nasal, neutral, notional </w:t>
      </w:r>
      <w:r>
        <w:rPr>
          <w:sz w:val="24"/>
          <w:szCs w:val="24"/>
          <w:lang w:val="en-US"/>
        </w:rPr>
        <w:lastRenderedPageBreak/>
        <w:t xml:space="preserve">word, nucleus, obstruction, occlusive, palatalization, partial, pitch level, plosion,  primary (secondary) stress, progressive (regressive), pronunciation, protruded, qualitative, quantitative, reduction, scale, sense-group, syllable, teeth-ridge, utter, uvula, velar, vocal cords, voiced. </w:t>
      </w:r>
    </w:p>
    <w:p w:rsidR="00AC5EEE" w:rsidRPr="00333987" w:rsidRDefault="00AC5EEE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625DC9" w:rsidRPr="00333987" w:rsidRDefault="00625DC9">
      <w:pPr>
        <w:spacing w:line="240" w:lineRule="auto"/>
        <w:ind w:left="0" w:firstLine="0"/>
        <w:rPr>
          <w:bCs/>
          <w:color w:val="000000"/>
          <w:sz w:val="24"/>
          <w:szCs w:val="24"/>
          <w:lang w:val="en-US"/>
        </w:rPr>
      </w:pPr>
    </w:p>
    <w:p w:rsidR="00AC5EEE" w:rsidRDefault="00EC094A">
      <w:pPr>
        <w:keepNext/>
        <w:spacing w:line="240" w:lineRule="auto"/>
        <w:ind w:left="0" w:firstLine="0"/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AC5EEE" w:rsidRDefault="00AC5EEE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AC5EEE" w:rsidRDefault="00EC094A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766" w:type="dxa"/>
        <w:tblLook w:val="0000"/>
      </w:tblPr>
      <w:tblGrid>
        <w:gridCol w:w="540"/>
        <w:gridCol w:w="2350"/>
        <w:gridCol w:w="6876"/>
      </w:tblGrid>
      <w:tr w:rsidR="00AC5EEE" w:rsidTr="00B74A3C">
        <w:trPr>
          <w:trHeight w:val="582"/>
          <w:tblHeader/>
        </w:trPr>
        <w:tc>
          <w:tcPr>
            <w:tcW w:w="5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5EEE" w:rsidRDefault="00EC094A">
            <w:pPr>
              <w:pStyle w:val="ac"/>
              <w:tabs>
                <w:tab w:val="clear" w:pos="788"/>
                <w:tab w:val="left" w:pos="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№</w:t>
            </w:r>
          </w:p>
          <w:p w:rsidR="00AC5EEE" w:rsidRDefault="00EC094A">
            <w:pPr>
              <w:pStyle w:val="ac"/>
              <w:tabs>
                <w:tab w:val="clear" w:pos="788"/>
                <w:tab w:val="left" w:pos="40"/>
              </w:tabs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3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C5EEE" w:rsidRDefault="00EC094A">
            <w:pPr>
              <w:pStyle w:val="ac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№  и наименование блока (раздела) дисциплины</w:t>
            </w:r>
          </w:p>
        </w:tc>
        <w:tc>
          <w:tcPr>
            <w:tcW w:w="68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C5EEE" w:rsidRDefault="00EC094A">
            <w:pPr>
              <w:pStyle w:val="ac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AC5EEE" w:rsidRPr="001B25A3" w:rsidTr="00B74A3C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tabs>
                <w:tab w:val="left" w:pos="538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Блок № 1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Терминологический диктант.</w:t>
            </w:r>
          </w:p>
          <w:p w:rsidR="00AC5EEE" w:rsidRPr="001B25A3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 w:rsidRPr="001B25A3">
              <w:rPr>
                <w:color w:val="auto"/>
                <w:sz w:val="24"/>
                <w:szCs w:val="24"/>
              </w:rPr>
              <w:t>: ‘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What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is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Pink</w:t>
            </w:r>
            <w:r w:rsidRPr="001B25A3">
              <w:rPr>
                <w:color w:val="auto"/>
                <w:sz w:val="24"/>
                <w:szCs w:val="24"/>
              </w:rPr>
              <w:t>?’, ‘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The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Train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to</w:t>
            </w:r>
            <w:r w:rsidRPr="001B25A3">
              <w:rPr>
                <w:color w:val="auto"/>
                <w:sz w:val="24"/>
                <w:szCs w:val="24"/>
              </w:rPr>
              <w:t xml:space="preserve"> 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Glasgow</w:t>
            </w:r>
            <w:r w:rsidRPr="001B25A3">
              <w:rPr>
                <w:color w:val="auto"/>
                <w:sz w:val="24"/>
                <w:szCs w:val="24"/>
              </w:rPr>
              <w:t>’.</w:t>
            </w:r>
          </w:p>
        </w:tc>
      </w:tr>
      <w:tr w:rsidR="00AC5EEE" w:rsidRPr="00D43570" w:rsidTr="00B74A3C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tabs>
                <w:tab w:val="left" w:pos="538"/>
              </w:tabs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Блок № 2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Терминологический диктант.</w:t>
            </w:r>
          </w:p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</w:t>
            </w:r>
          </w:p>
          <w:p w:rsidR="00AC5EEE" w:rsidRPr="00B74A3C" w:rsidRDefault="00EC094A">
            <w:pPr>
              <w:pStyle w:val="ac"/>
              <w:ind w:left="0" w:firstLine="0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: ‘The House that Jack Built’, ‘The King’s Breakfast’.</w:t>
            </w:r>
          </w:p>
        </w:tc>
      </w:tr>
      <w:tr w:rsidR="00AC5EEE" w:rsidRPr="00D43570" w:rsidTr="00B74A3C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Блок № 3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Терминологический диктант.</w:t>
            </w:r>
          </w:p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</w:t>
            </w:r>
          </w:p>
          <w:p w:rsidR="00AC5EEE" w:rsidRPr="00B74A3C" w:rsidRDefault="00EC094A">
            <w:pPr>
              <w:pStyle w:val="ac"/>
              <w:ind w:left="0" w:firstLine="0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: ‘The Chaos of English Pronunciation’, ‘On the Grasshopper and Cricket’.</w:t>
            </w:r>
          </w:p>
        </w:tc>
      </w:tr>
      <w:tr w:rsidR="00AC5EEE" w:rsidRPr="00D43570" w:rsidTr="00B74A3C"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C5EEE" w:rsidRDefault="00EC094A">
            <w:pPr>
              <w:pStyle w:val="ac"/>
              <w:spacing w:line="276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Блок № 4</w:t>
            </w:r>
          </w:p>
        </w:tc>
        <w:tc>
          <w:tcPr>
            <w:tcW w:w="6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Проверка конспектов.</w:t>
            </w:r>
          </w:p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Терминологический диктант.</w:t>
            </w:r>
          </w:p>
          <w:p w:rsidR="00AC5EEE" w:rsidRDefault="00EC094A">
            <w:pPr>
              <w:pStyle w:val="ac"/>
              <w:ind w:left="0" w:firstLine="0"/>
              <w:rPr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Транскрибирование и интонирование текста.</w:t>
            </w:r>
          </w:p>
          <w:p w:rsidR="00AC5EEE" w:rsidRPr="00B74A3C" w:rsidRDefault="00EC094A">
            <w:pPr>
              <w:pStyle w:val="ac"/>
              <w:ind w:left="0" w:firstLine="0"/>
              <w:rPr>
                <w:color w:val="auto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>Воспроизведение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наизусть</w:t>
            </w:r>
            <w:r w:rsidRPr="00B74A3C">
              <w:rPr>
                <w:color w:val="auto"/>
                <w:sz w:val="24"/>
                <w:szCs w:val="24"/>
                <w:lang w:val="en-US"/>
              </w:rPr>
              <w:t>: ‘The Arrow and the Song’.</w:t>
            </w:r>
          </w:p>
        </w:tc>
      </w:tr>
    </w:tbl>
    <w:p w:rsidR="00AC5EEE" w:rsidRPr="00B74A3C" w:rsidRDefault="00AC5EEE">
      <w:pPr>
        <w:spacing w:line="240" w:lineRule="auto"/>
        <w:rPr>
          <w:b/>
          <w:bCs/>
          <w:color w:val="000000"/>
          <w:sz w:val="22"/>
          <w:szCs w:val="22"/>
          <w:lang w:val="en-US"/>
        </w:rPr>
      </w:pPr>
    </w:p>
    <w:p w:rsidR="00AC5EEE" w:rsidRPr="00B74A3C" w:rsidRDefault="00AC5EEE">
      <w:pPr>
        <w:spacing w:line="240" w:lineRule="auto"/>
        <w:ind w:firstLine="527"/>
        <w:rPr>
          <w:color w:val="000000"/>
          <w:sz w:val="22"/>
          <w:szCs w:val="22"/>
          <w:lang w:val="en-US"/>
        </w:rPr>
      </w:pPr>
    </w:p>
    <w:p w:rsidR="00AC5EEE" w:rsidRDefault="00EC094A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C5EEE" w:rsidRDefault="00AC5EE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26"/>
        <w:gridCol w:w="1843"/>
        <w:gridCol w:w="1559"/>
        <w:gridCol w:w="709"/>
        <w:gridCol w:w="992"/>
        <w:gridCol w:w="2126"/>
      </w:tblGrid>
      <w:tr w:rsidR="00B74A3C" w:rsidRPr="007F18F6" w:rsidTr="00625DC9">
        <w:trPr>
          <w:cantSplit/>
          <w:trHeight w:val="380"/>
          <w:tblHeader/>
        </w:trPr>
        <w:tc>
          <w:tcPr>
            <w:tcW w:w="568" w:type="dxa"/>
            <w:vMerge w:val="restart"/>
            <w:vAlign w:val="center"/>
          </w:tcPr>
          <w:p w:rsidR="00B74A3C" w:rsidRPr="009644CF" w:rsidRDefault="00B74A3C" w:rsidP="00D6089B">
            <w:pPr>
              <w:spacing w:line="360" w:lineRule="auto"/>
              <w:ind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B74A3C" w:rsidRPr="009644CF" w:rsidRDefault="00B74A3C" w:rsidP="00D6089B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B74A3C" w:rsidRPr="009644CF" w:rsidRDefault="00B74A3C" w:rsidP="00D6089B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Авторы</w:t>
            </w:r>
          </w:p>
        </w:tc>
        <w:tc>
          <w:tcPr>
            <w:tcW w:w="1559" w:type="dxa"/>
            <w:vMerge w:val="restart"/>
            <w:vAlign w:val="center"/>
          </w:tcPr>
          <w:p w:rsidR="00B74A3C" w:rsidRPr="009644CF" w:rsidRDefault="00B74A3C" w:rsidP="00D6089B">
            <w:pPr>
              <w:ind w:left="0"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B74A3C" w:rsidRPr="009644CF" w:rsidRDefault="00B74A3C" w:rsidP="00D6089B">
            <w:pPr>
              <w:ind w:left="113" w:right="113" w:firstLine="0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Год издания</w:t>
            </w:r>
          </w:p>
        </w:tc>
        <w:tc>
          <w:tcPr>
            <w:tcW w:w="3118" w:type="dxa"/>
            <w:gridSpan w:val="2"/>
            <w:vAlign w:val="center"/>
          </w:tcPr>
          <w:p w:rsidR="00B74A3C" w:rsidRPr="009644CF" w:rsidRDefault="00B74A3C" w:rsidP="00D6089B">
            <w:pPr>
              <w:ind w:hanging="8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Наличие</w:t>
            </w:r>
          </w:p>
        </w:tc>
      </w:tr>
      <w:tr w:rsidR="00B74A3C" w:rsidRPr="007F18F6" w:rsidTr="00B74A3C">
        <w:trPr>
          <w:cantSplit/>
          <w:trHeight w:val="519"/>
          <w:tblHeader/>
        </w:trPr>
        <w:tc>
          <w:tcPr>
            <w:tcW w:w="568" w:type="dxa"/>
            <w:vMerge/>
          </w:tcPr>
          <w:p w:rsidR="00B74A3C" w:rsidRPr="009644CF" w:rsidRDefault="00B74A3C" w:rsidP="00D6089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B74A3C" w:rsidRPr="009644CF" w:rsidRDefault="00B74A3C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B74A3C" w:rsidRPr="009644CF" w:rsidRDefault="00B74A3C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B74A3C" w:rsidRPr="009644CF" w:rsidRDefault="00B74A3C" w:rsidP="00D6089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B74A3C" w:rsidRPr="009644CF" w:rsidRDefault="00B74A3C" w:rsidP="00D6089B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B74A3C" w:rsidRPr="009644CF" w:rsidRDefault="00B74A3C" w:rsidP="00D6089B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9644CF">
              <w:rPr>
                <w:sz w:val="22"/>
                <w:szCs w:val="22"/>
              </w:rPr>
              <w:t>Печат</w:t>
            </w:r>
            <w:r>
              <w:rPr>
                <w:sz w:val="22"/>
                <w:szCs w:val="22"/>
              </w:rPr>
              <w:t>-</w:t>
            </w:r>
            <w:r w:rsidRPr="009644CF">
              <w:rPr>
                <w:sz w:val="22"/>
                <w:szCs w:val="22"/>
              </w:rPr>
              <w:t>ные</w:t>
            </w:r>
            <w:proofErr w:type="spellEnd"/>
            <w:r w:rsidRPr="009644CF">
              <w:rPr>
                <w:sz w:val="22"/>
                <w:szCs w:val="22"/>
              </w:rPr>
              <w:t xml:space="preserve"> </w:t>
            </w:r>
            <w:proofErr w:type="spellStart"/>
            <w:r w:rsidRPr="009644CF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2126" w:type="dxa"/>
          </w:tcPr>
          <w:p w:rsidR="00B74A3C" w:rsidRPr="009644CF" w:rsidRDefault="00B74A3C" w:rsidP="00D6089B">
            <w:pPr>
              <w:ind w:firstLine="0"/>
              <w:jc w:val="center"/>
              <w:rPr>
                <w:sz w:val="22"/>
                <w:szCs w:val="22"/>
              </w:rPr>
            </w:pPr>
            <w:r w:rsidRPr="009644CF"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1B25A3" w:rsidRPr="00185427" w:rsidTr="00B74A3C">
        <w:tc>
          <w:tcPr>
            <w:tcW w:w="568" w:type="dxa"/>
          </w:tcPr>
          <w:p w:rsidR="001B25A3" w:rsidRPr="006573BB" w:rsidRDefault="001B25A3" w:rsidP="00D608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1B25A3" w:rsidRPr="00B74A3C" w:rsidRDefault="001B25A3" w:rsidP="00D6089B">
            <w:pPr>
              <w:spacing w:line="240" w:lineRule="auto"/>
              <w:ind w:firstLine="0"/>
              <w:rPr>
                <w:sz w:val="22"/>
                <w:szCs w:val="24"/>
              </w:rPr>
            </w:pPr>
            <w:r w:rsidRPr="001B25A3">
              <w:rPr>
                <w:sz w:val="22"/>
                <w:szCs w:val="24"/>
              </w:rPr>
              <w:t>Коррективный фонетический курс: учебное пособие</w:t>
            </w:r>
          </w:p>
        </w:tc>
        <w:tc>
          <w:tcPr>
            <w:tcW w:w="1843" w:type="dxa"/>
          </w:tcPr>
          <w:p w:rsidR="001B25A3" w:rsidRPr="00B74A3C" w:rsidRDefault="001B25A3" w:rsidP="00D6089B">
            <w:pPr>
              <w:ind w:firstLine="0"/>
              <w:rPr>
                <w:sz w:val="22"/>
                <w:szCs w:val="24"/>
              </w:rPr>
            </w:pPr>
            <w:proofErr w:type="spellStart"/>
            <w:r>
              <w:rPr>
                <w:sz w:val="22"/>
                <w:szCs w:val="24"/>
              </w:rPr>
              <w:t>Тымбай</w:t>
            </w:r>
            <w:proofErr w:type="spellEnd"/>
            <w:r>
              <w:rPr>
                <w:sz w:val="22"/>
                <w:szCs w:val="24"/>
              </w:rPr>
              <w:t xml:space="preserve"> А.А.</w:t>
            </w:r>
          </w:p>
        </w:tc>
        <w:tc>
          <w:tcPr>
            <w:tcW w:w="1559" w:type="dxa"/>
          </w:tcPr>
          <w:p w:rsidR="001B25A3" w:rsidRPr="00B74A3C" w:rsidRDefault="001B25A3" w:rsidP="00D6089B">
            <w:pPr>
              <w:ind w:firstLine="0"/>
              <w:rPr>
                <w:sz w:val="22"/>
                <w:szCs w:val="24"/>
              </w:rPr>
            </w:pPr>
            <w:r w:rsidRPr="00B74A3C">
              <w:rPr>
                <w:sz w:val="22"/>
                <w:szCs w:val="24"/>
              </w:rPr>
              <w:t>Москва: ФЛИНТА</w:t>
            </w:r>
          </w:p>
        </w:tc>
        <w:tc>
          <w:tcPr>
            <w:tcW w:w="709" w:type="dxa"/>
          </w:tcPr>
          <w:p w:rsidR="001B25A3" w:rsidRPr="00B74A3C" w:rsidRDefault="001B25A3" w:rsidP="00D6089B">
            <w:pPr>
              <w:ind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2019</w:t>
            </w:r>
          </w:p>
        </w:tc>
        <w:tc>
          <w:tcPr>
            <w:tcW w:w="992" w:type="dxa"/>
            <w:vAlign w:val="center"/>
          </w:tcPr>
          <w:p w:rsidR="001B25A3" w:rsidRPr="006573BB" w:rsidRDefault="001B25A3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1B25A3" w:rsidRPr="00B74A3C" w:rsidRDefault="001B25A3" w:rsidP="00D6089B">
            <w:pPr>
              <w:ind w:firstLine="0"/>
              <w:rPr>
                <w:sz w:val="22"/>
                <w:szCs w:val="22"/>
              </w:rPr>
            </w:pPr>
            <w:r w:rsidRPr="001B25A3">
              <w:rPr>
                <w:sz w:val="22"/>
                <w:szCs w:val="22"/>
              </w:rPr>
              <w:t>http://biblioclub.ru/index.php?page=book_red&amp;id=611209</w:t>
            </w:r>
          </w:p>
        </w:tc>
      </w:tr>
      <w:tr w:rsidR="00B74A3C" w:rsidRPr="00185427" w:rsidTr="00B74A3C">
        <w:tc>
          <w:tcPr>
            <w:tcW w:w="568" w:type="dxa"/>
          </w:tcPr>
          <w:p w:rsidR="00B74A3C" w:rsidRPr="006573BB" w:rsidRDefault="001B25A3" w:rsidP="001B25A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B74A3C" w:rsidRPr="00B74A3C" w:rsidRDefault="00B74A3C" w:rsidP="00D6089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4"/>
              </w:rPr>
              <w:t xml:space="preserve">Английский язык профессионального </w:t>
            </w:r>
            <w:proofErr w:type="spellStart"/>
            <w:r w:rsidRPr="00B74A3C">
              <w:rPr>
                <w:sz w:val="22"/>
                <w:szCs w:val="24"/>
              </w:rPr>
              <w:t>общения=LSP</w:t>
            </w:r>
            <w:proofErr w:type="spellEnd"/>
            <w:r w:rsidRPr="00B74A3C">
              <w:rPr>
                <w:sz w:val="22"/>
                <w:szCs w:val="24"/>
              </w:rPr>
              <w:t xml:space="preserve">: </w:t>
            </w:r>
            <w:proofErr w:type="spellStart"/>
            <w:r w:rsidRPr="00B74A3C">
              <w:rPr>
                <w:sz w:val="22"/>
                <w:szCs w:val="24"/>
              </w:rPr>
              <w:t>English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for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professional</w:t>
            </w:r>
            <w:proofErr w:type="spellEnd"/>
            <w:r>
              <w:rPr>
                <w:sz w:val="22"/>
                <w:szCs w:val="24"/>
              </w:rPr>
              <w:t xml:space="preserve"> </w:t>
            </w:r>
            <w:proofErr w:type="spellStart"/>
            <w:r>
              <w:rPr>
                <w:sz w:val="22"/>
                <w:szCs w:val="24"/>
              </w:rPr>
              <w:t>communication</w:t>
            </w:r>
            <w:proofErr w:type="spellEnd"/>
            <w:r w:rsidRPr="00B74A3C">
              <w:rPr>
                <w:sz w:val="22"/>
                <w:szCs w:val="24"/>
              </w:rPr>
              <w:t xml:space="preserve">: учебное пособие </w:t>
            </w:r>
          </w:p>
        </w:tc>
        <w:tc>
          <w:tcPr>
            <w:tcW w:w="1843" w:type="dxa"/>
          </w:tcPr>
          <w:p w:rsidR="00B74A3C" w:rsidRPr="00B74A3C" w:rsidRDefault="00B74A3C" w:rsidP="00D6089B">
            <w:pPr>
              <w:ind w:firstLine="0"/>
              <w:rPr>
                <w:sz w:val="22"/>
                <w:szCs w:val="22"/>
              </w:rPr>
            </w:pPr>
            <w:proofErr w:type="spellStart"/>
            <w:r w:rsidRPr="00B74A3C">
              <w:rPr>
                <w:sz w:val="22"/>
                <w:szCs w:val="24"/>
              </w:rPr>
              <w:t>Гумовская</w:t>
            </w:r>
            <w:proofErr w:type="spellEnd"/>
            <w:r w:rsidRPr="00B74A3C">
              <w:rPr>
                <w:sz w:val="22"/>
                <w:szCs w:val="24"/>
              </w:rPr>
              <w:t xml:space="preserve"> Г. Н.</w:t>
            </w:r>
          </w:p>
        </w:tc>
        <w:tc>
          <w:tcPr>
            <w:tcW w:w="1559" w:type="dxa"/>
          </w:tcPr>
          <w:p w:rsidR="00B74A3C" w:rsidRPr="00B74A3C" w:rsidRDefault="00B74A3C" w:rsidP="00D6089B">
            <w:pPr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4"/>
              </w:rPr>
              <w:t>Москва: ФЛИНТА</w:t>
            </w:r>
          </w:p>
        </w:tc>
        <w:tc>
          <w:tcPr>
            <w:tcW w:w="709" w:type="dxa"/>
          </w:tcPr>
          <w:p w:rsidR="00B74A3C" w:rsidRPr="00B74A3C" w:rsidRDefault="00B74A3C" w:rsidP="00D6089B">
            <w:pPr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4"/>
              </w:rPr>
              <w:t>2016</w:t>
            </w:r>
          </w:p>
        </w:tc>
        <w:tc>
          <w:tcPr>
            <w:tcW w:w="992" w:type="dxa"/>
            <w:vAlign w:val="center"/>
          </w:tcPr>
          <w:p w:rsidR="00B74A3C" w:rsidRPr="006573BB" w:rsidRDefault="00B74A3C" w:rsidP="00D608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74A3C" w:rsidRPr="006573BB" w:rsidRDefault="00B74A3C" w:rsidP="00D6089B">
            <w:pPr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2"/>
              </w:rPr>
              <w:t>https://biblioclub.ru/index.php?page=book&amp;id=482145</w:t>
            </w:r>
          </w:p>
        </w:tc>
      </w:tr>
      <w:tr w:rsidR="00B74A3C" w:rsidRPr="00185427" w:rsidTr="00B74A3C">
        <w:tc>
          <w:tcPr>
            <w:tcW w:w="568" w:type="dxa"/>
          </w:tcPr>
          <w:p w:rsidR="00B74A3C" w:rsidRPr="006573BB" w:rsidRDefault="001B25A3" w:rsidP="00D608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74A3C" w:rsidRPr="006573BB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B74A3C" w:rsidRPr="00B74A3C" w:rsidRDefault="00B74A3C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2"/>
                <w:lang w:val="en-US"/>
              </w:rPr>
            </w:pPr>
            <w:r w:rsidRPr="00B74A3C">
              <w:rPr>
                <w:sz w:val="22"/>
                <w:szCs w:val="24"/>
                <w:lang w:val="en-US"/>
              </w:rPr>
              <w:t xml:space="preserve">A Phonetic Guide to </w:t>
            </w:r>
            <w:r>
              <w:rPr>
                <w:sz w:val="22"/>
                <w:szCs w:val="24"/>
                <w:lang w:val="en-US"/>
              </w:rPr>
              <w:t>Communication in English</w:t>
            </w:r>
            <w:r w:rsidRPr="00B74A3C">
              <w:rPr>
                <w:sz w:val="22"/>
                <w:szCs w:val="24"/>
                <w:lang w:val="en-US"/>
              </w:rPr>
              <w:t xml:space="preserve">: </w:t>
            </w:r>
            <w:r w:rsidRPr="00B74A3C">
              <w:rPr>
                <w:sz w:val="22"/>
                <w:szCs w:val="24"/>
              </w:rPr>
              <w:t>учебное</w:t>
            </w:r>
            <w:r w:rsidRPr="00B74A3C">
              <w:rPr>
                <w:sz w:val="22"/>
                <w:szCs w:val="24"/>
                <w:lang w:val="en-US"/>
              </w:rPr>
              <w:t xml:space="preserve"> </w:t>
            </w:r>
            <w:r w:rsidRPr="00B74A3C">
              <w:rPr>
                <w:sz w:val="22"/>
                <w:szCs w:val="24"/>
              </w:rPr>
              <w:t>пособие</w:t>
            </w:r>
          </w:p>
        </w:tc>
        <w:tc>
          <w:tcPr>
            <w:tcW w:w="1843" w:type="dxa"/>
          </w:tcPr>
          <w:p w:rsidR="00B74A3C" w:rsidRPr="00B74A3C" w:rsidRDefault="00B74A3C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4"/>
              </w:rPr>
            </w:pPr>
            <w:proofErr w:type="spellStart"/>
            <w:r w:rsidRPr="00B74A3C">
              <w:rPr>
                <w:sz w:val="22"/>
                <w:szCs w:val="24"/>
              </w:rPr>
              <w:t>Вертоградова</w:t>
            </w:r>
            <w:proofErr w:type="spellEnd"/>
            <w:r w:rsidRPr="00B74A3C">
              <w:rPr>
                <w:sz w:val="22"/>
                <w:szCs w:val="24"/>
              </w:rPr>
              <w:t xml:space="preserve"> Л. А., </w:t>
            </w:r>
            <w:proofErr w:type="spellStart"/>
            <w:r w:rsidRPr="00B74A3C">
              <w:rPr>
                <w:sz w:val="22"/>
                <w:szCs w:val="24"/>
              </w:rPr>
              <w:t>Рубанова</w:t>
            </w:r>
            <w:proofErr w:type="spellEnd"/>
            <w:r w:rsidRPr="00B74A3C">
              <w:rPr>
                <w:sz w:val="22"/>
                <w:szCs w:val="24"/>
              </w:rPr>
              <w:t xml:space="preserve"> О. А.</w:t>
            </w:r>
          </w:p>
        </w:tc>
        <w:tc>
          <w:tcPr>
            <w:tcW w:w="1559" w:type="dxa"/>
          </w:tcPr>
          <w:p w:rsidR="00B74A3C" w:rsidRPr="00B74A3C" w:rsidRDefault="00B74A3C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>Ростов-на-Дону</w:t>
            </w:r>
            <w:r w:rsidRPr="00B74A3C">
              <w:rPr>
                <w:sz w:val="22"/>
                <w:szCs w:val="24"/>
              </w:rPr>
              <w:t>: Южный федеральный университет</w:t>
            </w:r>
          </w:p>
        </w:tc>
        <w:tc>
          <w:tcPr>
            <w:tcW w:w="709" w:type="dxa"/>
          </w:tcPr>
          <w:p w:rsidR="00B74A3C" w:rsidRPr="00B74A3C" w:rsidRDefault="00B74A3C" w:rsidP="00D6089B">
            <w:pPr>
              <w:widowControl/>
              <w:spacing w:line="276" w:lineRule="auto"/>
              <w:ind w:left="0" w:firstLine="0"/>
              <w:jc w:val="left"/>
              <w:rPr>
                <w:sz w:val="22"/>
                <w:szCs w:val="22"/>
              </w:rPr>
            </w:pPr>
            <w:r w:rsidRPr="00B74A3C">
              <w:rPr>
                <w:sz w:val="22"/>
                <w:szCs w:val="24"/>
              </w:rPr>
              <w:t>2016</w:t>
            </w:r>
          </w:p>
        </w:tc>
        <w:tc>
          <w:tcPr>
            <w:tcW w:w="992" w:type="dxa"/>
          </w:tcPr>
          <w:p w:rsidR="00B74A3C" w:rsidRPr="006573BB" w:rsidRDefault="00B74A3C" w:rsidP="00D6089B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74A3C" w:rsidRPr="006573BB" w:rsidRDefault="00B74A3C" w:rsidP="00D6089B">
            <w:pPr>
              <w:ind w:firstLine="0"/>
              <w:rPr>
                <w:sz w:val="22"/>
                <w:szCs w:val="22"/>
              </w:rPr>
            </w:pPr>
            <w:r w:rsidRPr="00B74A3C">
              <w:rPr>
                <w:sz w:val="22"/>
                <w:szCs w:val="22"/>
              </w:rPr>
              <w:t>https://biblioclub.ru/index.php?page=book&amp;id=462045</w:t>
            </w:r>
          </w:p>
        </w:tc>
      </w:tr>
    </w:tbl>
    <w:p w:rsidR="00AC5EEE" w:rsidRDefault="00AC5EEE">
      <w:pPr>
        <w:pStyle w:val="21"/>
        <w:spacing w:line="240" w:lineRule="auto"/>
        <w:ind w:left="720"/>
        <w:rPr>
          <w:b w:val="0"/>
          <w:color w:val="000000"/>
          <w:sz w:val="16"/>
          <w:szCs w:val="16"/>
        </w:rPr>
      </w:pPr>
    </w:p>
    <w:p w:rsidR="00AC5EEE" w:rsidRPr="00625DC9" w:rsidRDefault="00EC094A">
      <w:pPr>
        <w:pStyle w:val="10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lastRenderedPageBreak/>
        <w:t>Ресурсы информационно-телекоммуникационной сети «Интернет»:</w:t>
      </w:r>
    </w:p>
    <w:p w:rsidR="00625DC9" w:rsidRDefault="00625DC9" w:rsidP="00625DC9">
      <w:pPr>
        <w:pStyle w:val="10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1.</w:t>
      </w:r>
      <w:r w:rsidRPr="00BF1F2E">
        <w:rPr>
          <w:rFonts w:cs="Times New Roman"/>
          <w:sz w:val="24"/>
          <w:szCs w:val="24"/>
        </w:rPr>
        <w:tab/>
        <w:t>Национальная электронная библиотека («НЭБ»). – Режим доступа: http://нэб.рф/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2.</w:t>
      </w:r>
      <w:r w:rsidRPr="00BF1F2E">
        <w:rPr>
          <w:rFonts w:cs="Times New Roman"/>
          <w:sz w:val="24"/>
          <w:szCs w:val="24"/>
        </w:rPr>
        <w:tab/>
        <w:t xml:space="preserve">Научная электронная библиотека </w:t>
      </w:r>
      <w:proofErr w:type="spellStart"/>
      <w:r w:rsidRPr="00BF1F2E">
        <w:rPr>
          <w:rFonts w:cs="Times New Roman"/>
          <w:sz w:val="24"/>
          <w:szCs w:val="24"/>
        </w:rPr>
        <w:t>eLibrary</w:t>
      </w:r>
      <w:proofErr w:type="spellEnd"/>
      <w:r w:rsidRPr="00BF1F2E">
        <w:rPr>
          <w:rFonts w:cs="Times New Roman"/>
          <w:sz w:val="24"/>
          <w:szCs w:val="24"/>
        </w:rPr>
        <w:t>. – Режим доступа: https://elibrary.ru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3.</w:t>
      </w:r>
      <w:r w:rsidRPr="00BF1F2E">
        <w:rPr>
          <w:rFonts w:cs="Times New Roman"/>
          <w:sz w:val="24"/>
          <w:szCs w:val="24"/>
        </w:rPr>
        <w:tab/>
        <w:t>Научная электронная библиотека «</w:t>
      </w:r>
      <w:proofErr w:type="spellStart"/>
      <w:r w:rsidRPr="00BF1F2E">
        <w:rPr>
          <w:rFonts w:cs="Times New Roman"/>
          <w:sz w:val="24"/>
          <w:szCs w:val="24"/>
        </w:rPr>
        <w:t>Киберленинка</w:t>
      </w:r>
      <w:proofErr w:type="spellEnd"/>
      <w:r w:rsidRPr="00BF1F2E">
        <w:rPr>
          <w:rFonts w:cs="Times New Roman"/>
          <w:sz w:val="24"/>
          <w:szCs w:val="24"/>
        </w:rPr>
        <w:t>». – Режим доступа: https://cyberleninka.ru/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4.</w:t>
      </w:r>
      <w:r w:rsidRPr="00BF1F2E">
        <w:rPr>
          <w:rFonts w:cs="Times New Roman"/>
          <w:sz w:val="24"/>
          <w:szCs w:val="24"/>
        </w:rPr>
        <w:tab/>
        <w:t>ЭБС «Университетская библиотека онлайн». – Режим доступа: http://www.biblioclub.ru/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5.</w:t>
      </w:r>
      <w:r w:rsidRPr="00BF1F2E">
        <w:rPr>
          <w:rFonts w:cs="Times New Roman"/>
          <w:sz w:val="24"/>
          <w:szCs w:val="24"/>
        </w:rPr>
        <w:tab/>
      </w:r>
      <w:proofErr w:type="spellStart"/>
      <w:r w:rsidR="002161E8">
        <w:rPr>
          <w:rFonts w:cs="Times New Roman"/>
          <w:sz w:val="24"/>
          <w:szCs w:val="24"/>
        </w:rPr>
        <w:t>Видеохостинг</w:t>
      </w:r>
      <w:proofErr w:type="spellEnd"/>
      <w:r w:rsidR="002161E8">
        <w:rPr>
          <w:rFonts w:cs="Times New Roman"/>
          <w:sz w:val="24"/>
          <w:szCs w:val="24"/>
        </w:rPr>
        <w:t xml:space="preserve"> «</w:t>
      </w:r>
      <w:proofErr w:type="spellStart"/>
      <w:r w:rsidR="002161E8">
        <w:rPr>
          <w:rFonts w:cs="Times New Roman"/>
          <w:sz w:val="24"/>
          <w:szCs w:val="24"/>
        </w:rPr>
        <w:t>Ю-туб</w:t>
      </w:r>
      <w:proofErr w:type="spellEnd"/>
      <w:r w:rsidR="002161E8">
        <w:rPr>
          <w:rFonts w:cs="Times New Roman"/>
          <w:sz w:val="24"/>
          <w:szCs w:val="24"/>
        </w:rPr>
        <w:t>»</w:t>
      </w:r>
      <w:r w:rsidRPr="00BF1F2E">
        <w:rPr>
          <w:rFonts w:cs="Times New Roman"/>
          <w:sz w:val="24"/>
          <w:szCs w:val="24"/>
        </w:rPr>
        <w:t>. – Ре</w:t>
      </w:r>
      <w:r w:rsidR="002161E8">
        <w:rPr>
          <w:rFonts w:cs="Times New Roman"/>
          <w:sz w:val="24"/>
          <w:szCs w:val="24"/>
        </w:rPr>
        <w:t xml:space="preserve">жим доступа: </w:t>
      </w:r>
      <w:r w:rsidR="002161E8" w:rsidRPr="002161E8">
        <w:rPr>
          <w:rFonts w:cs="Times New Roman"/>
          <w:sz w:val="24"/>
          <w:szCs w:val="24"/>
        </w:rPr>
        <w:t>https://www.youtube.com/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6.</w:t>
      </w:r>
      <w:r w:rsidRPr="00BF1F2E">
        <w:rPr>
          <w:rFonts w:cs="Times New Roman"/>
          <w:sz w:val="24"/>
          <w:szCs w:val="24"/>
        </w:rPr>
        <w:tab/>
        <w:t xml:space="preserve">Образовательный портал </w:t>
      </w:r>
      <w:proofErr w:type="spellStart"/>
      <w:r w:rsidRPr="00BF1F2E">
        <w:rPr>
          <w:rFonts w:cs="Times New Roman"/>
          <w:sz w:val="24"/>
          <w:szCs w:val="24"/>
        </w:rPr>
        <w:t>Open</w:t>
      </w:r>
      <w:proofErr w:type="spellEnd"/>
      <w:r w:rsidRPr="00BF1F2E">
        <w:rPr>
          <w:rFonts w:cs="Times New Roman"/>
          <w:sz w:val="24"/>
          <w:szCs w:val="24"/>
        </w:rPr>
        <w:t xml:space="preserve"> </w:t>
      </w:r>
      <w:proofErr w:type="spellStart"/>
      <w:r w:rsidRPr="00BF1F2E">
        <w:rPr>
          <w:rFonts w:cs="Times New Roman"/>
          <w:sz w:val="24"/>
          <w:szCs w:val="24"/>
        </w:rPr>
        <w:t>Culture</w:t>
      </w:r>
      <w:proofErr w:type="spellEnd"/>
      <w:r w:rsidRPr="00BF1F2E">
        <w:rPr>
          <w:rFonts w:cs="Times New Roman"/>
          <w:sz w:val="24"/>
          <w:szCs w:val="24"/>
        </w:rPr>
        <w:t>. – Режим доступа: http://www.openculture.com/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7.</w:t>
      </w:r>
      <w:r w:rsidRPr="00BF1F2E">
        <w:rPr>
          <w:rFonts w:cs="Times New Roman"/>
          <w:sz w:val="24"/>
          <w:szCs w:val="24"/>
        </w:rPr>
        <w:tab/>
        <w:t xml:space="preserve">Универсальная научно-популярная </w:t>
      </w:r>
      <w:proofErr w:type="spellStart"/>
      <w:r w:rsidRPr="00BF1F2E">
        <w:rPr>
          <w:rFonts w:cs="Times New Roman"/>
          <w:sz w:val="24"/>
          <w:szCs w:val="24"/>
        </w:rPr>
        <w:t>онлайн-энциклопедия</w:t>
      </w:r>
      <w:proofErr w:type="spellEnd"/>
      <w:r w:rsidRPr="00BF1F2E">
        <w:rPr>
          <w:rFonts w:cs="Times New Roman"/>
          <w:sz w:val="24"/>
          <w:szCs w:val="24"/>
        </w:rPr>
        <w:t xml:space="preserve"> «</w:t>
      </w:r>
      <w:proofErr w:type="spellStart"/>
      <w:r w:rsidRPr="00BF1F2E">
        <w:rPr>
          <w:rFonts w:cs="Times New Roman"/>
          <w:sz w:val="24"/>
          <w:szCs w:val="24"/>
        </w:rPr>
        <w:t>Кругосвет</w:t>
      </w:r>
      <w:proofErr w:type="spellEnd"/>
      <w:r w:rsidRPr="00BF1F2E">
        <w:rPr>
          <w:rFonts w:cs="Times New Roman"/>
          <w:sz w:val="24"/>
          <w:szCs w:val="24"/>
        </w:rPr>
        <w:t>». – Режим доступа: http://www.krugosvet.ru/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8.</w:t>
      </w:r>
      <w:r w:rsidRPr="00BF1F2E">
        <w:rPr>
          <w:rFonts w:cs="Times New Roman"/>
          <w:sz w:val="24"/>
          <w:szCs w:val="24"/>
        </w:rPr>
        <w:tab/>
        <w:t xml:space="preserve">Образовательный портал </w:t>
      </w:r>
      <w:proofErr w:type="spellStart"/>
      <w:r w:rsidR="001B25A3">
        <w:rPr>
          <w:rFonts w:cs="Times New Roman"/>
          <w:sz w:val="24"/>
          <w:szCs w:val="24"/>
          <w:lang w:val="en-US"/>
        </w:rPr>
        <w:t>ThoughtCo</w:t>
      </w:r>
      <w:proofErr w:type="spellEnd"/>
      <w:r w:rsidR="001B25A3" w:rsidRPr="001B25A3">
        <w:rPr>
          <w:rFonts w:cs="Times New Roman"/>
          <w:sz w:val="24"/>
          <w:szCs w:val="24"/>
        </w:rPr>
        <w:t xml:space="preserve"> (</w:t>
      </w:r>
      <w:r w:rsidR="001B25A3">
        <w:rPr>
          <w:rFonts w:cs="Times New Roman"/>
          <w:sz w:val="24"/>
          <w:szCs w:val="24"/>
        </w:rPr>
        <w:t xml:space="preserve">раздел «Языки»). – Режим доступа: </w:t>
      </w:r>
      <w:r w:rsidR="001B25A3" w:rsidRPr="001B25A3">
        <w:rPr>
          <w:rFonts w:cs="Times New Roman"/>
          <w:sz w:val="24"/>
          <w:szCs w:val="24"/>
        </w:rPr>
        <w:t>https://www.thoughtco.com/esl-4133095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9.</w:t>
      </w:r>
      <w:r w:rsidRPr="00BF1F2E">
        <w:rPr>
          <w:rFonts w:cs="Times New Roman"/>
          <w:sz w:val="24"/>
          <w:szCs w:val="24"/>
        </w:rPr>
        <w:tab/>
        <w:t xml:space="preserve">Энциклопедия «Британника». – Режим доступа: http://global.britannica.com/ 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10.</w:t>
      </w:r>
      <w:r w:rsidRPr="00BF1F2E">
        <w:rPr>
          <w:rFonts w:cs="Times New Roman"/>
          <w:sz w:val="24"/>
          <w:szCs w:val="24"/>
        </w:rPr>
        <w:tab/>
        <w:t xml:space="preserve">Ресурсный онлайн-центр Департамента экзаменов по английскому языку Кембриджского университета. – Режим доступа: https://www.cambridgeenglish.org/teaching-english/ </w:t>
      </w:r>
    </w:p>
    <w:p w:rsidR="00BF1F2E" w:rsidRPr="00BF1F2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11.</w:t>
      </w:r>
      <w:r w:rsidRPr="00BF1F2E">
        <w:rPr>
          <w:rFonts w:cs="Times New Roman"/>
          <w:sz w:val="24"/>
          <w:szCs w:val="24"/>
        </w:rPr>
        <w:tab/>
        <w:t xml:space="preserve">Портал британской вещательной корпорации «Би-би-си», раздел «Обучение». – Режим доступа: </w:t>
      </w:r>
      <w:r w:rsidRPr="00BF1F2E">
        <w:rPr>
          <w:rFonts w:cs="Times New Roman"/>
          <w:sz w:val="24"/>
          <w:szCs w:val="24"/>
        </w:rPr>
        <w:tab/>
        <w:t>https://www.bbc.co.uk/programmes/genres/learning</w:t>
      </w:r>
    </w:p>
    <w:p w:rsidR="00AC5EEE" w:rsidRDefault="00BF1F2E" w:rsidP="00BF1F2E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 w:rsidRPr="00BF1F2E">
        <w:rPr>
          <w:rFonts w:cs="Times New Roman"/>
          <w:sz w:val="24"/>
          <w:szCs w:val="24"/>
        </w:rPr>
        <w:t>12.</w:t>
      </w:r>
      <w:r w:rsidRPr="00BF1F2E">
        <w:rPr>
          <w:rFonts w:cs="Times New Roman"/>
          <w:sz w:val="24"/>
          <w:szCs w:val="24"/>
        </w:rPr>
        <w:tab/>
        <w:t>Ресурсный онлайн-центр учебных материалов Британского Совета (раздел «Английский язык для основных целей»). – Режим доступа: http://learnenglish.britishcouncil.org/general-english</w:t>
      </w:r>
    </w:p>
    <w:p w:rsidR="00AC5EEE" w:rsidRPr="001B25A3" w:rsidRDefault="001B25A3" w:rsidP="001B25A3">
      <w:pPr>
        <w:widowControl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spellStart"/>
      <w:r>
        <w:rPr>
          <w:sz w:val="24"/>
          <w:szCs w:val="24"/>
        </w:rPr>
        <w:t>Онлайн-сервис</w:t>
      </w:r>
      <w:proofErr w:type="spellEnd"/>
      <w:r>
        <w:rPr>
          <w:sz w:val="24"/>
          <w:szCs w:val="24"/>
        </w:rPr>
        <w:t xml:space="preserve"> автоматического транскрибирования текста </w:t>
      </w:r>
      <w:proofErr w:type="spellStart"/>
      <w:r>
        <w:rPr>
          <w:sz w:val="24"/>
          <w:szCs w:val="24"/>
          <w:lang w:val="en-US"/>
        </w:rPr>
        <w:t>toPhonetics</w:t>
      </w:r>
      <w:proofErr w:type="spellEnd"/>
      <w:r w:rsidRPr="001B25A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– Режим доступа: </w:t>
      </w:r>
      <w:r w:rsidRPr="001B25A3">
        <w:rPr>
          <w:sz w:val="24"/>
          <w:szCs w:val="24"/>
        </w:rPr>
        <w:t>https://tophonetics.com/</w:t>
      </w:r>
    </w:p>
    <w:p w:rsidR="001B25A3" w:rsidRDefault="001B25A3" w:rsidP="001B25A3">
      <w:pPr>
        <w:widowControl/>
        <w:spacing w:line="240" w:lineRule="auto"/>
        <w:ind w:left="0" w:firstLine="0"/>
        <w:rPr>
          <w:sz w:val="24"/>
          <w:szCs w:val="24"/>
        </w:rPr>
      </w:pPr>
    </w:p>
    <w:p w:rsidR="00625DC9" w:rsidRDefault="00625DC9" w:rsidP="001B25A3">
      <w:pPr>
        <w:widowControl/>
        <w:spacing w:line="240" w:lineRule="auto"/>
        <w:ind w:left="0" w:firstLine="0"/>
        <w:rPr>
          <w:sz w:val="24"/>
          <w:szCs w:val="24"/>
        </w:rPr>
      </w:pPr>
    </w:p>
    <w:p w:rsidR="00AC5EEE" w:rsidRDefault="00EC094A">
      <w:pPr>
        <w:pStyle w:val="10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AC5EEE" w:rsidRDefault="00AC5EEE">
      <w:pPr>
        <w:widowControl/>
        <w:spacing w:line="240" w:lineRule="auto"/>
        <w:ind w:firstLine="0"/>
        <w:rPr>
          <w:sz w:val="24"/>
          <w:szCs w:val="24"/>
        </w:rPr>
      </w:pPr>
    </w:p>
    <w:p w:rsidR="00AC5EEE" w:rsidRDefault="00EC094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AC5EEE" w:rsidRDefault="00EC094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AC5EEE" w:rsidRDefault="00EC094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AC5EEE" w:rsidRDefault="00EC094A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C5EEE" w:rsidRPr="00625DC9" w:rsidRDefault="00AC5EEE">
      <w:pPr>
        <w:widowControl/>
        <w:spacing w:line="240" w:lineRule="auto"/>
        <w:ind w:firstLine="567"/>
        <w:rPr>
          <w:sz w:val="16"/>
          <w:szCs w:val="16"/>
        </w:rPr>
      </w:pPr>
    </w:p>
    <w:p w:rsidR="00AC5EEE" w:rsidRDefault="00EC094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AC5EEE" w:rsidRDefault="00EC094A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AC5EEE" w:rsidRDefault="00EC094A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AC5EEE" w:rsidRPr="00625DC9" w:rsidRDefault="00EC094A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16"/>
          <w:szCs w:val="16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AC5EEE" w:rsidRDefault="00EC094A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AC5EEE" w:rsidRDefault="00EC094A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AC5EEE" w:rsidRDefault="00EC094A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AC5EEE" w:rsidRDefault="00AC5EEE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AC5EEE" w:rsidRDefault="00EC094A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C5EEE" w:rsidRDefault="00EC094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C5EEE" w:rsidRDefault="00EC094A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AC5EEE" w:rsidSect="00743D33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E71E7"/>
    <w:multiLevelType w:val="multilevel"/>
    <w:tmpl w:val="E83A90DE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abstractNum w:abstractNumId="1">
    <w:nsid w:val="166318B2"/>
    <w:multiLevelType w:val="multilevel"/>
    <w:tmpl w:val="1FFC8092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20"/>
        </w:tabs>
        <w:ind w:left="112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80"/>
        </w:tabs>
        <w:ind w:left="148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200"/>
        </w:tabs>
        <w:ind w:left="220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60"/>
        </w:tabs>
        <w:ind w:left="256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920"/>
        </w:tabs>
        <w:ind w:left="292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80"/>
        </w:tabs>
        <w:ind w:left="328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40"/>
        </w:tabs>
        <w:ind w:left="3640" w:hanging="360"/>
      </w:pPr>
      <w:rPr>
        <w:rFonts w:ascii="Times New Roman" w:hAnsi="Times New Roman"/>
        <w:sz w:val="24"/>
        <w:szCs w:val="24"/>
      </w:rPr>
    </w:lvl>
  </w:abstractNum>
  <w:abstractNum w:abstractNumId="2">
    <w:nsid w:val="3FDC1B63"/>
    <w:multiLevelType w:val="multilevel"/>
    <w:tmpl w:val="D92AC1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4CE4158E"/>
    <w:multiLevelType w:val="multilevel"/>
    <w:tmpl w:val="328EF9EE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444050"/>
    <w:multiLevelType w:val="multilevel"/>
    <w:tmpl w:val="F55A4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FD31972"/>
    <w:multiLevelType w:val="multilevel"/>
    <w:tmpl w:val="B0902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C5EEE"/>
    <w:rsid w:val="00016EDE"/>
    <w:rsid w:val="000B1416"/>
    <w:rsid w:val="001B25A3"/>
    <w:rsid w:val="002161E8"/>
    <w:rsid w:val="0023461D"/>
    <w:rsid w:val="00333987"/>
    <w:rsid w:val="003C3967"/>
    <w:rsid w:val="004D4976"/>
    <w:rsid w:val="00545C60"/>
    <w:rsid w:val="0059761F"/>
    <w:rsid w:val="00625DC9"/>
    <w:rsid w:val="006A438E"/>
    <w:rsid w:val="00743D33"/>
    <w:rsid w:val="00816F01"/>
    <w:rsid w:val="00AC5EEE"/>
    <w:rsid w:val="00B25F33"/>
    <w:rsid w:val="00B74A3C"/>
    <w:rsid w:val="00BC37FB"/>
    <w:rsid w:val="00BF1F2E"/>
    <w:rsid w:val="00C93017"/>
    <w:rsid w:val="00D43570"/>
    <w:rsid w:val="00D934BA"/>
    <w:rsid w:val="00E97AA5"/>
    <w:rsid w:val="00EC094A"/>
    <w:rsid w:val="00F730B5"/>
    <w:rsid w:val="00FB6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a7">
    <w:name w:val="Посещённая гиперссылка"/>
    <w:rsid w:val="00743D33"/>
    <w:rPr>
      <w:color w:val="800000"/>
      <w:u w:val="single"/>
    </w:rPr>
  </w:style>
  <w:style w:type="character" w:customStyle="1" w:styleId="a8">
    <w:name w:val="Символ нумерации"/>
    <w:qFormat/>
    <w:rsid w:val="00743D33"/>
    <w:rPr>
      <w:rFonts w:ascii="Times New Roman" w:hAnsi="Times New Roman"/>
      <w:sz w:val="24"/>
      <w:szCs w:val="24"/>
    </w:rPr>
  </w:style>
  <w:style w:type="character" w:customStyle="1" w:styleId="WW8Num9z0">
    <w:name w:val="WW8Num9z0"/>
    <w:qFormat/>
    <w:rsid w:val="00743D33"/>
  </w:style>
  <w:style w:type="character" w:customStyle="1" w:styleId="WW8Num9z1">
    <w:name w:val="WW8Num9z1"/>
    <w:qFormat/>
    <w:rsid w:val="00743D33"/>
  </w:style>
  <w:style w:type="character" w:customStyle="1" w:styleId="WW8Num9z2">
    <w:name w:val="WW8Num9z2"/>
    <w:qFormat/>
    <w:rsid w:val="00743D33"/>
  </w:style>
  <w:style w:type="character" w:customStyle="1" w:styleId="WW8Num9z3">
    <w:name w:val="WW8Num9z3"/>
    <w:qFormat/>
    <w:rsid w:val="00743D33"/>
  </w:style>
  <w:style w:type="character" w:customStyle="1" w:styleId="WW8Num9z4">
    <w:name w:val="WW8Num9z4"/>
    <w:qFormat/>
    <w:rsid w:val="00743D33"/>
  </w:style>
  <w:style w:type="character" w:customStyle="1" w:styleId="WW8Num9z5">
    <w:name w:val="WW8Num9z5"/>
    <w:qFormat/>
    <w:rsid w:val="00743D33"/>
  </w:style>
  <w:style w:type="character" w:customStyle="1" w:styleId="WW8Num9z6">
    <w:name w:val="WW8Num9z6"/>
    <w:qFormat/>
    <w:rsid w:val="00743D33"/>
  </w:style>
  <w:style w:type="character" w:customStyle="1" w:styleId="WW8Num9z7">
    <w:name w:val="WW8Num9z7"/>
    <w:qFormat/>
    <w:rsid w:val="00743D33"/>
  </w:style>
  <w:style w:type="character" w:customStyle="1" w:styleId="WW8Num9z8">
    <w:name w:val="WW8Num9z8"/>
    <w:qFormat/>
    <w:rsid w:val="00743D33"/>
  </w:style>
  <w:style w:type="paragraph" w:customStyle="1" w:styleId="1">
    <w:name w:val="Заголовок1"/>
    <w:basedOn w:val="a"/>
    <w:next w:val="a4"/>
    <w:qFormat/>
    <w:rsid w:val="00743D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4"/>
    <w:rsid w:val="00743D33"/>
  </w:style>
  <w:style w:type="paragraph" w:styleId="aa">
    <w:name w:val="caption"/>
    <w:basedOn w:val="a"/>
    <w:qFormat/>
    <w:rsid w:val="00743D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743D33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0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1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0">
    <w:name w:val="List Paragraph"/>
    <w:basedOn w:val="a"/>
    <w:qFormat/>
    <w:rsid w:val="00743D33"/>
    <w:pPr>
      <w:spacing w:after="200" w:line="276" w:lineRule="auto"/>
      <w:ind w:left="720" w:firstLine="0"/>
    </w:pPr>
    <w:rPr>
      <w:rFonts w:ascii="Calibri" w:hAnsi="Calibri" w:cs="Calibri"/>
      <w:sz w:val="22"/>
      <w:szCs w:val="22"/>
    </w:rPr>
  </w:style>
  <w:style w:type="numbering" w:customStyle="1" w:styleId="WW8Num9">
    <w:name w:val="WW8Num9"/>
    <w:qFormat/>
    <w:rsid w:val="00743D33"/>
  </w:style>
  <w:style w:type="table" w:styleId="af1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1806</Words>
  <Characters>10298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PSA</cp:lastModifiedBy>
  <cp:revision>16</cp:revision>
  <dcterms:created xsi:type="dcterms:W3CDTF">2021-01-31T20:39:00Z</dcterms:created>
  <dcterms:modified xsi:type="dcterms:W3CDTF">2023-05-09T15:09:00Z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