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3B" w:rsidRDefault="00473B1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87363B" w:rsidRDefault="0087363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473B1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87363B" w:rsidRDefault="003E615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473B18">
        <w:rPr>
          <w:b/>
          <w:sz w:val="24"/>
          <w:szCs w:val="24"/>
        </w:rPr>
        <w:t xml:space="preserve"> А.С. ПУШКИНА»</w:t>
      </w:r>
    </w:p>
    <w:p w:rsidR="0087363B" w:rsidRDefault="008736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87363B" w:rsidRDefault="00473B1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87363B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7363B" w:rsidRPr="00473B18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73B18">
        <w:rPr>
          <w:b/>
          <w:sz w:val="24"/>
          <w:szCs w:val="24"/>
        </w:rPr>
        <w:t>Б1.В.02 ПРОФЕССИОНАЛЬНАЯ КОММУНИКАЦИЯ (</w:t>
      </w:r>
      <w:r w:rsidR="009B47DF" w:rsidRPr="00473B18">
        <w:rPr>
          <w:b/>
          <w:sz w:val="24"/>
          <w:szCs w:val="24"/>
        </w:rPr>
        <w:t>модуль</w:t>
      </w:r>
      <w:r w:rsidRPr="00473B18">
        <w:rPr>
          <w:b/>
          <w:sz w:val="24"/>
          <w:szCs w:val="24"/>
        </w:rPr>
        <w:t>):</w:t>
      </w:r>
    </w:p>
    <w:p w:rsidR="0087363B" w:rsidRDefault="00473B18">
      <w:pPr>
        <w:pStyle w:val="51"/>
        <w:jc w:val="center"/>
      </w:pPr>
      <w:r>
        <w:rPr>
          <w:rFonts w:ascii="Times New Roman" w:hAnsi="Times New Roman"/>
          <w:bCs w:val="0"/>
          <w:i w:val="0"/>
          <w:sz w:val="28"/>
          <w:szCs w:val="28"/>
        </w:rPr>
        <w:t>Б1.В.02.ДВ.02.01 МЕЖКУЛЬТУРНЫЕ ОСНОВЫ ПРОФЕССИОНАЛЬНОЙ КОММУНИКАЦИИ УЧИТЕЛЯ</w:t>
      </w:r>
    </w:p>
    <w:p w:rsidR="0087363B" w:rsidRDefault="0087363B">
      <w:pPr>
        <w:ind w:left="1152"/>
        <w:rPr>
          <w:bCs/>
          <w:sz w:val="28"/>
          <w:vertAlign w:val="subscript"/>
        </w:rPr>
      </w:pPr>
    </w:p>
    <w:p w:rsidR="0087363B" w:rsidRDefault="0087363B">
      <w:pPr>
        <w:jc w:val="center"/>
        <w:rPr>
          <w:bCs/>
        </w:rPr>
      </w:pPr>
    </w:p>
    <w:p w:rsidR="0087363B" w:rsidRDefault="00473B1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87363B" w:rsidRDefault="00473B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40DCE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87363B" w:rsidRDefault="008736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7363B" w:rsidRDefault="00473B1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ED0C0F">
        <w:rPr>
          <w:bCs/>
          <w:sz w:val="24"/>
          <w:szCs w:val="24"/>
        </w:rPr>
        <w:t>202</w:t>
      </w:r>
      <w:bookmarkStart w:id="0" w:name="_GoBack"/>
      <w:bookmarkEnd w:id="0"/>
      <w:r w:rsidR="00DB2A8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87363B" w:rsidRDefault="008736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7363B" w:rsidRDefault="0087363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7363B" w:rsidRDefault="0087363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7363B" w:rsidRDefault="0087363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7363B" w:rsidRDefault="00473B1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3B18" w:rsidRDefault="00473B1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87363B" w:rsidRDefault="00473B1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7363B" w:rsidRDefault="00473B18">
      <w:pPr>
        <w:pStyle w:val="ac"/>
        <w:jc w:val="center"/>
        <w:sectPr w:rsidR="0087363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DB2A8D">
        <w:t>2</w:t>
      </w:r>
    </w:p>
    <w:p w:rsidR="0087363B" w:rsidRDefault="00473B1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87363B" w:rsidRDefault="0087363B">
      <w:pPr>
        <w:pStyle w:val="ae"/>
        <w:spacing w:line="240" w:lineRule="auto"/>
        <w:ind w:left="0"/>
        <w:rPr>
          <w:color w:val="000000"/>
          <w:sz w:val="16"/>
          <w:szCs w:val="16"/>
        </w:rPr>
      </w:pPr>
    </w:p>
    <w:p w:rsidR="0087363B" w:rsidRDefault="00473B18">
      <w:pPr>
        <w:pStyle w:val="ae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7363B" w:rsidRDefault="0087363B">
      <w:pPr>
        <w:spacing w:line="240" w:lineRule="auto"/>
        <w:rPr>
          <w:color w:val="000000"/>
          <w:sz w:val="16"/>
          <w:szCs w:val="16"/>
        </w:rPr>
      </w:pPr>
    </w:p>
    <w:tbl>
      <w:tblPr>
        <w:tblW w:w="9409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2082"/>
        <w:gridCol w:w="5765"/>
      </w:tblGrid>
      <w:tr w:rsidR="0087363B" w:rsidTr="0032422F">
        <w:trPr>
          <w:trHeight w:val="858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0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765" w:type="dxa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7363B" w:rsidTr="0032422F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f"/>
              <w:spacing w:line="240" w:lineRule="auto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Способен решать задачи воспитания и духовно-нравственного развития обучающихся в учебной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76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ind w:hanging="40"/>
            </w:pPr>
            <w:r>
              <w:rPr>
                <w:color w:val="auto"/>
                <w:sz w:val="24"/>
                <w:szCs w:val="24"/>
              </w:rPr>
              <w:t>ИПК 4.1 Знать:</w:t>
            </w:r>
            <w:r>
              <w:t xml:space="preserve"> </w:t>
            </w:r>
            <w:r>
              <w:rPr>
                <w:sz w:val="24"/>
                <w:szCs w:val="24"/>
              </w:rPr>
              <w:t>общие принципы и подходы к реализации процесса воспитания; методы и приемы формирования ценностных ориентаций обучающихся, развития нравственной позиции и</w:t>
            </w:r>
            <w:r>
              <w:t xml:space="preserve"> </w:t>
            </w:r>
            <w:r>
              <w:rPr>
                <w:sz w:val="24"/>
                <w:szCs w:val="24"/>
              </w:rPr>
              <w:t>нравственного поведения; документы, регламентирующие содержание базовых национальных ценностей.</w:t>
            </w:r>
          </w:p>
          <w:p w:rsidR="0087363B" w:rsidRDefault="00473B18">
            <w:pPr>
              <w:tabs>
                <w:tab w:val="left" w:pos="708"/>
              </w:tabs>
              <w:ind w:hanging="4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4.2 Уметь: </w:t>
            </w:r>
            <w:r>
              <w:rPr>
                <w:sz w:val="24"/>
                <w:szCs w:val="24"/>
              </w:rPr>
              <w:t>создавать воспитательные ситуации, содействующие становлению у обучающихся нравственной позиции, духовности, ценностного отношения к человеку.</w:t>
            </w:r>
          </w:p>
          <w:p w:rsidR="0087363B" w:rsidRDefault="00473B18">
            <w:pPr>
              <w:snapToGrid w:val="0"/>
              <w:spacing w:line="240" w:lineRule="auto"/>
              <w:ind w:left="0" w:firstLine="0"/>
            </w:pPr>
            <w:r>
              <w:rPr>
                <w:bCs/>
                <w:sz w:val="24"/>
                <w:szCs w:val="24"/>
              </w:rPr>
              <w:t xml:space="preserve">ИПК 4.3 Владеть: </w:t>
            </w:r>
            <w:r>
              <w:rPr>
                <w:sz w:val="24"/>
                <w:szCs w:val="24"/>
              </w:rPr>
              <w:t>методами и приемами становления нравственного отношения обучающихся к окружающей действительности; способами усвоения подрастающим поколением и</w:t>
            </w:r>
            <w:r>
              <w:t xml:space="preserve"> </w:t>
            </w:r>
            <w:r>
              <w:rPr>
                <w:sz w:val="24"/>
                <w:szCs w:val="24"/>
              </w:rPr>
              <w:t>претворением в практическое действие духовных ценностей.</w:t>
            </w:r>
          </w:p>
          <w:p w:rsidR="0087363B" w:rsidRDefault="0087363B">
            <w:pPr>
              <w:pStyle w:val="Default"/>
              <w:jc w:val="both"/>
            </w:pPr>
          </w:p>
        </w:tc>
      </w:tr>
    </w:tbl>
    <w:p w:rsidR="0087363B" w:rsidRDefault="0087363B">
      <w:pPr>
        <w:jc w:val="center"/>
        <w:rPr>
          <w:sz w:val="24"/>
          <w:szCs w:val="24"/>
        </w:rPr>
      </w:pPr>
    </w:p>
    <w:p w:rsidR="0032422F" w:rsidRDefault="0032422F">
      <w:pPr>
        <w:jc w:val="center"/>
        <w:rPr>
          <w:sz w:val="24"/>
          <w:szCs w:val="24"/>
        </w:rPr>
      </w:pPr>
    </w:p>
    <w:p w:rsidR="0087363B" w:rsidRDefault="00473B18">
      <w:pPr>
        <w:widowControl/>
        <w:tabs>
          <w:tab w:val="clear" w:pos="788"/>
        </w:tabs>
        <w:spacing w:line="240" w:lineRule="auto"/>
        <w:ind w:left="0" w:firstLine="0"/>
        <w:jc w:val="left"/>
      </w:pPr>
      <w:r>
        <w:rPr>
          <w:b/>
          <w:bCs/>
          <w:kern w:val="0"/>
          <w:sz w:val="24"/>
          <w:szCs w:val="24"/>
        </w:rPr>
        <w:t xml:space="preserve">2. </w:t>
      </w:r>
      <w:r>
        <w:rPr>
          <w:b/>
          <w:bCs/>
          <w:caps/>
          <w:kern w:val="0"/>
          <w:sz w:val="24"/>
          <w:szCs w:val="24"/>
        </w:rPr>
        <w:t>Место дисциплины в структуре ОП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before="280"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kern w:val="0"/>
          <w:sz w:val="24"/>
          <w:szCs w:val="24"/>
          <w:u w:val="single"/>
        </w:rPr>
        <w:t>Цель дисциплины</w:t>
      </w:r>
      <w:r>
        <w:rPr>
          <w:kern w:val="0"/>
          <w:sz w:val="24"/>
          <w:szCs w:val="24"/>
        </w:rPr>
        <w:t>: развитие коммуникативной компетентности обучающихся на основе формирования у них представления о профессиональной коммуникации как процесса установления и развития контактов между людьми в образовательной среде, знаний о научных основах организации педагогического общения.</w:t>
      </w:r>
    </w:p>
    <w:p w:rsidR="0087363B" w:rsidRDefault="00473B18">
      <w:pPr>
        <w:keepNext/>
        <w:widowControl/>
        <w:tabs>
          <w:tab w:val="clear" w:pos="78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  <w:u w:val="single"/>
        </w:rPr>
        <w:t>Задачи дисциплины</w:t>
      </w:r>
      <w:r>
        <w:rPr>
          <w:color w:val="000000"/>
          <w:kern w:val="0"/>
          <w:sz w:val="24"/>
          <w:szCs w:val="24"/>
        </w:rPr>
        <w:t>: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сформировать у обучающихся педагогическую направленность мышления на основе научных понятий, категорий педагогического взаимодействия;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обеспечить овладение знаниями, умениями и навыками, необходимыми для эффективной организации педагогического взаимодействия;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определить современное научное представление о сущности речевой коммуникации в рамках педагогического общения и обеспечить готовность к выполнению разнообразных видов педагогической деятельности;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  <w:rPr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показать механизмы и принципы эффективного педагогического общения, основанного на взаимопонимании и взаимоуважении, конструктивном разрешении конфликтов;</w:t>
      </w:r>
    </w:p>
    <w:p w:rsidR="0087363B" w:rsidRDefault="00473B18" w:rsidP="0032422F">
      <w:pPr>
        <w:pStyle w:val="af0"/>
        <w:widowControl/>
        <w:numPr>
          <w:ilvl w:val="0"/>
          <w:numId w:val="1"/>
        </w:numPr>
        <w:tabs>
          <w:tab w:val="clear" w:pos="788"/>
        </w:tabs>
        <w:spacing w:line="240" w:lineRule="auto"/>
        <w:ind w:left="0" w:firstLine="709"/>
      </w:pPr>
      <w:r>
        <w:rPr>
          <w:bCs/>
          <w:kern w:val="0"/>
          <w:sz w:val="24"/>
          <w:szCs w:val="24"/>
        </w:rPr>
        <w:t xml:space="preserve">развить навыки анализа и проектирования учебно-воспитательных ситуаций для решения педагогических задач, способствующих </w:t>
      </w:r>
      <w:proofErr w:type="spellStart"/>
      <w:r>
        <w:rPr>
          <w:bCs/>
          <w:kern w:val="0"/>
          <w:sz w:val="24"/>
          <w:szCs w:val="24"/>
        </w:rPr>
        <w:t>гуманизации</w:t>
      </w:r>
      <w:proofErr w:type="spellEnd"/>
      <w:r>
        <w:rPr>
          <w:bCs/>
          <w:kern w:val="0"/>
          <w:sz w:val="24"/>
          <w:szCs w:val="24"/>
        </w:rPr>
        <w:t xml:space="preserve"> педагогического процесса.</w:t>
      </w:r>
    </w:p>
    <w:p w:rsidR="0087363B" w:rsidRDefault="00473B18">
      <w:pPr>
        <w:ind w:left="0" w:firstLine="709"/>
      </w:pP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87363B" w:rsidRDefault="00473B18">
      <w:pPr>
        <w:widowControl/>
        <w:tabs>
          <w:tab w:val="clear" w:pos="788"/>
          <w:tab w:val="left" w:pos="708"/>
        </w:tabs>
        <w:spacing w:line="240" w:lineRule="auto"/>
        <w:ind w:firstLine="0"/>
      </w:pPr>
      <w:r>
        <w:rPr>
          <w:kern w:val="0"/>
          <w:sz w:val="24"/>
          <w:szCs w:val="24"/>
        </w:rPr>
        <w:lastRenderedPageBreak/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87363B" w:rsidRDefault="0087363B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4"/>
          <w:szCs w:val="24"/>
        </w:rPr>
      </w:pPr>
    </w:p>
    <w:p w:rsidR="0087363B" w:rsidRDefault="0087363B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kern w:val="0"/>
          <w:sz w:val="28"/>
          <w:szCs w:val="28"/>
        </w:rPr>
      </w:pPr>
    </w:p>
    <w:p w:rsidR="0087363B" w:rsidRDefault="00473B18">
      <w:pPr>
        <w:widowControl/>
        <w:tabs>
          <w:tab w:val="clear" w:pos="788"/>
        </w:tabs>
        <w:spacing w:line="36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3. </w:t>
      </w:r>
      <w:r>
        <w:rPr>
          <w:b/>
          <w:bCs/>
          <w:caps/>
          <w:kern w:val="0"/>
          <w:sz w:val="24"/>
          <w:szCs w:val="24"/>
        </w:rPr>
        <w:t>Объем дисциплины и виды учебной работы</w:t>
      </w:r>
    </w:p>
    <w:p w:rsidR="0087363B" w:rsidRDefault="00473B18">
      <w:pPr>
        <w:widowControl/>
        <w:tabs>
          <w:tab w:val="clear" w:pos="788"/>
        </w:tabs>
        <w:spacing w:line="240" w:lineRule="auto"/>
        <w:ind w:left="0" w:firstLine="72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Общая трудоемкость освоения дисциплины сос</w:t>
      </w:r>
      <w:r w:rsidR="0032422F">
        <w:rPr>
          <w:kern w:val="0"/>
          <w:sz w:val="24"/>
          <w:szCs w:val="24"/>
        </w:rPr>
        <w:t>тавляет 3 зачетные единицы, 108 </w:t>
      </w:r>
      <w:r>
        <w:rPr>
          <w:kern w:val="0"/>
          <w:sz w:val="24"/>
          <w:szCs w:val="24"/>
        </w:rPr>
        <w:t>академических часа. (1 зачетная единица соответствует 36 академическим часам)</w:t>
      </w:r>
    </w:p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7363B" w:rsidRDefault="00473B18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00" w:type="dxa"/>
        <w:tblInd w:w="101" w:type="dxa"/>
        <w:tblCellMar>
          <w:left w:w="122" w:type="dxa"/>
        </w:tblCellMar>
        <w:tblLook w:val="0000"/>
      </w:tblPr>
      <w:tblGrid>
        <w:gridCol w:w="6350"/>
        <w:gridCol w:w="1475"/>
        <w:gridCol w:w="1475"/>
      </w:tblGrid>
      <w:tr w:rsidR="0032422F" w:rsidTr="0032422F">
        <w:trPr>
          <w:trHeight w:val="247"/>
        </w:trPr>
        <w:tc>
          <w:tcPr>
            <w:tcW w:w="6350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50" w:type="dxa"/>
            <w:gridSpan w:val="2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32422F" w:rsidTr="0032422F">
        <w:trPr>
          <w:trHeight w:val="247"/>
        </w:trPr>
        <w:tc>
          <w:tcPr>
            <w:tcW w:w="6350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32422F" w:rsidRDefault="0032422F">
            <w:pPr>
              <w:pStyle w:val="ad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32422F" w:rsidRDefault="0032422F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</w:tr>
      <w:tr w:rsidR="0087363B">
        <w:trPr>
          <w:trHeight w:val="239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7363B" w:rsidRDefault="00473B1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87363B"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</w:pPr>
            <w:r>
              <w:t>-</w:t>
            </w:r>
          </w:p>
        </w:tc>
      </w:tr>
      <w:tr w:rsidR="0087363B">
        <w:trPr>
          <w:trHeight w:val="173"/>
        </w:trPr>
        <w:tc>
          <w:tcPr>
            <w:tcW w:w="635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50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87363B" w:rsidRDefault="00473B18">
            <w:pPr>
              <w:pStyle w:val="ad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 xml:space="preserve">108/3                           </w:t>
            </w:r>
          </w:p>
        </w:tc>
      </w:tr>
    </w:tbl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rPr>
          <w:b/>
          <w:bCs/>
          <w:kern w:val="0"/>
          <w:sz w:val="24"/>
          <w:szCs w:val="24"/>
        </w:rPr>
      </w:pPr>
    </w:p>
    <w:p w:rsidR="0087363B" w:rsidRDefault="00473B18">
      <w:pPr>
        <w:keepNext/>
        <w:widowControl/>
        <w:tabs>
          <w:tab w:val="clear" w:pos="788"/>
        </w:tabs>
        <w:spacing w:line="240" w:lineRule="auto"/>
        <w:ind w:left="0" w:firstLine="0"/>
        <w:jc w:val="left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t xml:space="preserve">4. </w:t>
      </w:r>
      <w:r>
        <w:rPr>
          <w:b/>
          <w:bCs/>
          <w:caps/>
          <w:kern w:val="0"/>
          <w:sz w:val="24"/>
          <w:szCs w:val="24"/>
        </w:rPr>
        <w:t>Содержание дисциплины</w:t>
      </w:r>
    </w:p>
    <w:p w:rsidR="0032422F" w:rsidRDefault="0032422F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</w:p>
    <w:p w:rsidR="0087363B" w:rsidRDefault="00473B18">
      <w:pPr>
        <w:widowControl/>
        <w:tabs>
          <w:tab w:val="clear" w:pos="788"/>
        </w:tabs>
        <w:spacing w:line="240" w:lineRule="auto"/>
        <w:ind w:left="0" w:firstLine="567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7363B" w:rsidRDefault="0087363B">
      <w:pPr>
        <w:widowControl/>
        <w:tabs>
          <w:tab w:val="clear" w:pos="788"/>
          <w:tab w:val="left" w:pos="708"/>
        </w:tabs>
        <w:spacing w:line="240" w:lineRule="auto"/>
        <w:ind w:left="0" w:firstLine="709"/>
        <w:rPr>
          <w:color w:val="000000"/>
          <w:kern w:val="0"/>
          <w:sz w:val="24"/>
          <w:szCs w:val="24"/>
        </w:rPr>
      </w:pPr>
    </w:p>
    <w:p w:rsidR="0087363B" w:rsidRDefault="00473B1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p w:rsidR="0087363B" w:rsidRDefault="008736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471" w:type="dxa"/>
        <w:tblInd w:w="-7" w:type="dxa"/>
        <w:tblLook w:val="0000"/>
      </w:tblPr>
      <w:tblGrid>
        <w:gridCol w:w="823"/>
        <w:gridCol w:w="2750"/>
        <w:gridCol w:w="5898"/>
      </w:tblGrid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ind w:left="-419" w:firstLine="42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87363B" w:rsidRDefault="00473B18">
            <w:pPr>
              <w:pStyle w:val="ad"/>
              <w:ind w:left="-419" w:firstLine="42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ind w:firstLine="0"/>
              <w:jc w:val="center"/>
            </w:pPr>
            <w:r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блока</w:t>
            </w:r>
          </w:p>
        </w:tc>
      </w:tr>
      <w:tr w:rsidR="0087363B" w:rsidTr="0032422F">
        <w:trPr>
          <w:trHeight w:val="380"/>
        </w:trPr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 w:rsidP="0032422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 1 </w:t>
            </w:r>
            <w:r>
              <w:rPr>
                <w:b/>
                <w:sz w:val="24"/>
                <w:szCs w:val="24"/>
              </w:rPr>
              <w:t>Введение в курс «Профессиональная коммуникация»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Теоретико-методологические основы профессиональной коммуникации: объект, предмет, цели и задачи курса, основные понятия, методология и методы исследований.</w:t>
            </w:r>
          </w:p>
          <w:p w:rsidR="0087363B" w:rsidRDefault="00473B18">
            <w:pPr>
              <w:widowControl/>
              <w:shd w:val="clear" w:color="auto" w:fill="FFFFFF"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История становления и развития теории коммуникации в целом и профессиональной коммуникации, в частности. Определение понятия </w:t>
            </w:r>
            <w:r>
              <w:rPr>
                <w:kern w:val="0"/>
                <w:sz w:val="24"/>
                <w:szCs w:val="24"/>
              </w:rPr>
              <w:lastRenderedPageBreak/>
              <w:t>«коммуникация» и ее функции.</w:t>
            </w:r>
            <w:r>
              <w:t xml:space="preserve"> </w:t>
            </w:r>
            <w:r>
              <w:rPr>
                <w:sz w:val="24"/>
                <w:szCs w:val="24"/>
              </w:rPr>
              <w:t>Виды коммуникации и их основные характеристики.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Структурный анализ общения и коммуникации как видов деятельности. Модели общения и их характеристика.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Основные понятия теории речевого воздействия. Стратегические цели коммуникации и их типология. Законы общения. Основные тактики и стратегии общения в отечественной и зарубежной теории коммуникации (И.А. </w:t>
            </w:r>
            <w:proofErr w:type="spellStart"/>
            <w:r>
              <w:rPr>
                <w:kern w:val="0"/>
                <w:sz w:val="24"/>
                <w:szCs w:val="24"/>
              </w:rPr>
              <w:t>Стернин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О.С. </w:t>
            </w:r>
            <w:proofErr w:type="spellStart"/>
            <w:r>
              <w:rPr>
                <w:kern w:val="0"/>
                <w:sz w:val="24"/>
                <w:szCs w:val="24"/>
              </w:rPr>
              <w:t>Иссерс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Г. </w:t>
            </w:r>
            <w:proofErr w:type="spellStart"/>
            <w:r>
              <w:rPr>
                <w:kern w:val="0"/>
                <w:sz w:val="24"/>
                <w:szCs w:val="24"/>
              </w:rPr>
              <w:t>Грайс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, Дж. </w:t>
            </w:r>
            <w:proofErr w:type="spellStart"/>
            <w:r>
              <w:rPr>
                <w:kern w:val="0"/>
                <w:sz w:val="24"/>
                <w:szCs w:val="24"/>
              </w:rPr>
              <w:t>Лич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 др.).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Структура коммуникативной компетенции педагога. Специфика коммуникативной деятельности</w:t>
            </w:r>
          </w:p>
          <w:p w:rsidR="0087363B" w:rsidRDefault="00473B18">
            <w:pPr>
              <w:pStyle w:val="ad"/>
              <w:ind w:left="0" w:firstLine="0"/>
            </w:pPr>
            <w:r>
              <w:rPr>
                <w:color w:val="auto"/>
                <w:kern w:val="0"/>
                <w:sz w:val="24"/>
                <w:szCs w:val="24"/>
                <w:lang w:eastAsia="zh-CN"/>
              </w:rPr>
              <w:t xml:space="preserve"> педагога. Коммуникативные позиции и роли.</w:t>
            </w:r>
          </w:p>
        </w:tc>
      </w:tr>
      <w:tr w:rsidR="0087363B" w:rsidTr="0032422F">
        <w:tc>
          <w:tcPr>
            <w:tcW w:w="9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firstLine="25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Блок №2 </w:t>
            </w:r>
            <w:r>
              <w:rPr>
                <w:b/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Сущность, предмет, аспекты, структура, виды, особенности педагогической деятельности. Авторитет педагога.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993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Этические модели межличностных отношений в образовательном процессе. Структура и функции педагогической этики. Способы построения бесконфликтных профессиональных отношений в различных педагогических ситуациях.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Свойства, функции, принципы коммуникативной деятельности педагога. Мотивы и цели педагогической коммуникации. Средства коммуникации в современном образовательном пространстве.</w:t>
            </w:r>
          </w:p>
        </w:tc>
      </w:tr>
      <w:tr w:rsidR="0087363B" w:rsidTr="0032422F"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firstLine="251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7363B" w:rsidRDefault="00473B18">
            <w:pPr>
              <w:ind w:hanging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Возможности и перспективы педагогических коммуникаций. Коммуникационные каналы.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Исторический опыт обучения способам коммуникации. Развитие социальной практики</w:t>
            </w:r>
          </w:p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обучения коммуникации. Педагогические возможности электронной коммуникации.</w:t>
            </w:r>
          </w:p>
        </w:tc>
      </w:tr>
    </w:tbl>
    <w:p w:rsidR="0087363B" w:rsidRDefault="008736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7363B" w:rsidRDefault="0087363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87363B" w:rsidRDefault="00473B18">
      <w:pPr>
        <w:ind w:firstLine="244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87363B" w:rsidRDefault="00473B18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87363B" w:rsidRDefault="0087363B">
      <w:pPr>
        <w:widowControl/>
        <w:tabs>
          <w:tab w:val="clear" w:pos="788"/>
        </w:tabs>
        <w:spacing w:line="240" w:lineRule="auto"/>
        <w:ind w:left="0" w:firstLine="0"/>
        <w:jc w:val="center"/>
        <w:rPr>
          <w:kern w:val="0"/>
          <w:sz w:val="28"/>
          <w:szCs w:val="28"/>
        </w:rPr>
      </w:pPr>
    </w:p>
    <w:p w:rsidR="0087363B" w:rsidRDefault="0032422F" w:rsidP="0032422F">
      <w:pPr>
        <w:ind w:left="0" w:firstLine="0"/>
        <w:rPr>
          <w:b/>
          <w:sz w:val="24"/>
          <w:szCs w:val="24"/>
        </w:rPr>
      </w:pPr>
      <w:r>
        <w:rPr>
          <w:b/>
          <w:bCs/>
          <w:kern w:val="0"/>
          <w:sz w:val="24"/>
          <w:szCs w:val="24"/>
        </w:rPr>
        <w:tab/>
      </w:r>
      <w:r w:rsidR="00473B18" w:rsidRPr="0032422F">
        <w:rPr>
          <w:b/>
          <w:bCs/>
          <w:kern w:val="0"/>
          <w:sz w:val="24"/>
          <w:szCs w:val="24"/>
        </w:rPr>
        <w:t xml:space="preserve">4.3. </w:t>
      </w:r>
      <w:r w:rsidR="00473B18" w:rsidRPr="0032422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32422F" w:rsidRPr="0032422F" w:rsidRDefault="0032422F" w:rsidP="0032422F">
      <w:pPr>
        <w:ind w:left="0" w:firstLine="0"/>
        <w:rPr>
          <w:b/>
          <w:sz w:val="24"/>
          <w:szCs w:val="24"/>
        </w:rPr>
      </w:pPr>
    </w:p>
    <w:tbl>
      <w:tblPr>
        <w:tblW w:w="9552" w:type="dxa"/>
        <w:tblInd w:w="161" w:type="dxa"/>
        <w:tblCellMar>
          <w:left w:w="122" w:type="dxa"/>
        </w:tblCellMar>
        <w:tblLook w:val="0000"/>
      </w:tblPr>
      <w:tblGrid>
        <w:gridCol w:w="574"/>
        <w:gridCol w:w="2506"/>
        <w:gridCol w:w="1843"/>
        <w:gridCol w:w="2337"/>
        <w:gridCol w:w="2292"/>
      </w:tblGrid>
      <w:tr w:rsidR="0087363B" w:rsidTr="0032422F">
        <w:trPr>
          <w:trHeight w:val="415"/>
        </w:trPr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8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29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87363B" w:rsidRDefault="00473B18" w:rsidP="0032422F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87363B" w:rsidTr="0032422F">
        <w:trPr>
          <w:trHeight w:val="415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87363B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87363B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87363B" w:rsidRDefault="00473B18" w:rsidP="0032422F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9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7363B" w:rsidTr="0032422F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курс «Профессиональная коммуникация»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widowControl/>
              <w:shd w:val="clear" w:color="auto" w:fill="FFFFFF"/>
              <w:tabs>
                <w:tab w:val="clear" w:pos="788"/>
              </w:tabs>
              <w:spacing w:line="240" w:lineRule="auto"/>
              <w:ind w:left="0" w:firstLine="0"/>
              <w:rPr>
                <w:bCs/>
                <w:kern w:val="0"/>
                <w:sz w:val="24"/>
                <w:szCs w:val="24"/>
              </w:rPr>
            </w:pPr>
          </w:p>
        </w:tc>
      </w:tr>
      <w:tr w:rsidR="0087363B" w:rsidTr="0032422F">
        <w:trPr>
          <w:trHeight w:val="446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понятий «коммуникация» и «общение».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</w:pPr>
          </w:p>
        </w:tc>
      </w:tr>
      <w:tr w:rsidR="0087363B" w:rsidTr="0032422F">
        <w:trPr>
          <w:trHeight w:val="514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Речевые тактики. Общие законы речевого воздействия.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педагогическая коммуникация в образовательной среде: цели, задачи, предмет изучения.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left="0"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Технология коммуникативной деятельности в образовательной среде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и нормы педагогической этики. Конфликт и взаимодействие в педагогическом процессе.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решение профессиональных задач, </w:t>
            </w:r>
            <w:r>
              <w:rPr>
                <w:sz w:val="24"/>
                <w:szCs w:val="24"/>
              </w:rPr>
              <w:t>коллоквиум (с использованием компьютерных презентаций).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анализ заданной конфликтной ситуации. Предложить варианты ее решения.</w:t>
            </w:r>
          </w:p>
          <w:p w:rsidR="0087363B" w:rsidRDefault="00473B18">
            <w:pPr>
              <w:pStyle w:val="ad"/>
              <w:spacing w:line="240" w:lineRule="auto"/>
              <w:ind w:left="0" w:firstLine="0"/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>Подготовить презентацию по одной из указанных тем.</w:t>
            </w: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коммуникативной деятельности в образовательной среде.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87363B">
            <w:pPr>
              <w:pStyle w:val="ad"/>
              <w:spacing w:line="240" w:lineRule="auto"/>
              <w:ind w:left="0" w:firstLine="0"/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</w:pPr>
          </w:p>
        </w:tc>
      </w:tr>
      <w:tr w:rsidR="0087363B" w:rsidTr="0032422F">
        <w:trPr>
          <w:trHeight w:val="551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Возможности и перспективы педагогических </w:t>
            </w:r>
            <w:r>
              <w:rPr>
                <w:sz w:val="24"/>
                <w:szCs w:val="24"/>
              </w:rPr>
              <w:lastRenderedPageBreak/>
              <w:t>коммуникаций. Коммуникационные каналы.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3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решение профессиональных задач, дискуссия</w:t>
            </w:r>
          </w:p>
        </w:tc>
        <w:tc>
          <w:tcPr>
            <w:tcW w:w="22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</w:pPr>
            <w:r>
              <w:rPr>
                <w:bCs/>
                <w:spacing w:val="-3"/>
                <w:kern w:val="0"/>
                <w:sz w:val="24"/>
                <w:szCs w:val="24"/>
              </w:rPr>
              <w:t>Подготовить анализ текста.</w:t>
            </w:r>
          </w:p>
          <w:p w:rsidR="0087363B" w:rsidRDefault="00473B18">
            <w:pPr>
              <w:pStyle w:val="ad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t xml:space="preserve">Подготовить </w:t>
            </w:r>
            <w:r>
              <w:rPr>
                <w:bCs/>
                <w:color w:val="auto"/>
                <w:spacing w:val="-3"/>
                <w:kern w:val="0"/>
                <w:sz w:val="24"/>
                <w:szCs w:val="24"/>
                <w:lang w:eastAsia="zh-CN"/>
              </w:rPr>
              <w:lastRenderedPageBreak/>
              <w:t>предложение/проект по использованию современных электронных каналов связи в организации педагогической коммуникации.</w:t>
            </w:r>
          </w:p>
        </w:tc>
      </w:tr>
    </w:tbl>
    <w:p w:rsidR="0087363B" w:rsidRDefault="0087363B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32422F" w:rsidRDefault="0032422F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87363B" w:rsidRDefault="00473B1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87363B" w:rsidRDefault="00473B18">
      <w:pPr>
        <w:pStyle w:val="a8"/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87363B" w:rsidRDefault="00473B18">
      <w:pPr>
        <w:pStyle w:val="a8"/>
        <w:spacing w:after="0" w:line="240" w:lineRule="auto"/>
        <w:ind w:left="0" w:firstLine="78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5.1 Темы для творческой самостоятельной работы </w:t>
      </w:r>
      <w:r>
        <w:rPr>
          <w:sz w:val="24"/>
          <w:szCs w:val="24"/>
        </w:rPr>
        <w:t>(устного доклада) формулируются обучающимся самостоятельно, исходя из перечня тем занятий текущего семестра.</w:t>
      </w:r>
    </w:p>
    <w:p w:rsidR="0087363B" w:rsidRDefault="00473B18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b/>
          <w:bCs/>
          <w:spacing w:val="-2"/>
          <w:kern w:val="0"/>
          <w:sz w:val="28"/>
          <w:szCs w:val="28"/>
        </w:rPr>
        <w:t xml:space="preserve"> </w:t>
      </w:r>
      <w:r>
        <w:rPr>
          <w:b/>
          <w:bCs/>
          <w:spacing w:val="-2"/>
          <w:kern w:val="0"/>
          <w:sz w:val="24"/>
          <w:szCs w:val="24"/>
        </w:rPr>
        <w:t>Список тем для презентаций:</w:t>
      </w:r>
      <w:r>
        <w:rPr>
          <w:kern w:val="0"/>
          <w:sz w:val="24"/>
          <w:szCs w:val="24"/>
        </w:rPr>
        <w:t xml:space="preserve"> </w:t>
      </w:r>
    </w:p>
    <w:p w:rsidR="0087363B" w:rsidRDefault="00473B18">
      <w:pPr>
        <w:keepNext/>
        <w:shd w:val="clear" w:color="auto" w:fill="FFFFFF"/>
        <w:ind w:left="408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Тема 3.</w:t>
      </w:r>
      <w:r>
        <w:rPr>
          <w:kern w:val="0"/>
          <w:sz w:val="24"/>
          <w:szCs w:val="24"/>
        </w:rPr>
        <w:t xml:space="preserve"> </w:t>
      </w:r>
      <w:r>
        <w:rPr>
          <w:b/>
          <w:spacing w:val="-2"/>
          <w:kern w:val="0"/>
          <w:sz w:val="24"/>
          <w:szCs w:val="24"/>
        </w:rPr>
        <w:t>Теория речевого воздействия и речевые тактики. Общие законы общения.</w:t>
      </w:r>
    </w:p>
    <w:p w:rsidR="0087363B" w:rsidRDefault="00473B18" w:rsidP="0032422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0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bCs/>
          <w:spacing w:val="-3"/>
          <w:kern w:val="0"/>
          <w:sz w:val="24"/>
          <w:szCs w:val="24"/>
        </w:rPr>
        <w:t xml:space="preserve">Основные тактики и стратегии общения в отечественной и зарубежной теории коммуникации (И.А. </w:t>
      </w:r>
      <w:proofErr w:type="spellStart"/>
      <w:r>
        <w:rPr>
          <w:bCs/>
          <w:spacing w:val="-3"/>
          <w:kern w:val="0"/>
          <w:sz w:val="24"/>
          <w:szCs w:val="24"/>
        </w:rPr>
        <w:t>Стернин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О.С. </w:t>
      </w:r>
      <w:proofErr w:type="spellStart"/>
      <w:r>
        <w:rPr>
          <w:bCs/>
          <w:spacing w:val="-3"/>
          <w:kern w:val="0"/>
          <w:sz w:val="24"/>
          <w:szCs w:val="24"/>
        </w:rPr>
        <w:t>Иссерс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Г. </w:t>
      </w:r>
      <w:proofErr w:type="spellStart"/>
      <w:r>
        <w:rPr>
          <w:bCs/>
          <w:spacing w:val="-3"/>
          <w:kern w:val="0"/>
          <w:sz w:val="24"/>
          <w:szCs w:val="24"/>
        </w:rPr>
        <w:t>Грайс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, Дж. </w:t>
      </w:r>
      <w:proofErr w:type="spellStart"/>
      <w:r>
        <w:rPr>
          <w:bCs/>
          <w:spacing w:val="-3"/>
          <w:kern w:val="0"/>
          <w:sz w:val="24"/>
          <w:szCs w:val="24"/>
        </w:rPr>
        <w:t>Лич</w:t>
      </w:r>
      <w:proofErr w:type="spellEnd"/>
      <w:r>
        <w:rPr>
          <w:bCs/>
          <w:spacing w:val="-3"/>
          <w:kern w:val="0"/>
          <w:sz w:val="24"/>
          <w:szCs w:val="24"/>
        </w:rPr>
        <w:t xml:space="preserve"> и др.). Выбрать одного из авторов.</w:t>
      </w:r>
    </w:p>
    <w:p w:rsidR="0087363B" w:rsidRDefault="00473B18" w:rsidP="0032422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0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Различные классификации законов общения.</w:t>
      </w:r>
    </w:p>
    <w:p w:rsidR="0087363B" w:rsidRDefault="00473B18" w:rsidP="0032422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clear" w:pos="788"/>
          <w:tab w:val="num" w:pos="0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Правила и приемы общения.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kern w:val="0"/>
          <w:sz w:val="24"/>
          <w:szCs w:val="24"/>
        </w:rPr>
        <w:t xml:space="preserve">  Тема 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Конфликт и взаимодействие в педагогическом процессе.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Педагогические конфликты, их определение и особенности.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Конфликтное поведение учеников, педагогов, профилактика его проявления.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Конструктивное и деструктивное поведение педагога в конфликте.</w:t>
      </w:r>
    </w:p>
    <w:p w:rsidR="0087363B" w:rsidRDefault="00473B18" w:rsidP="0032422F">
      <w:pPr>
        <w:widowControl/>
        <w:numPr>
          <w:ilvl w:val="0"/>
          <w:numId w:val="3"/>
        </w:numPr>
        <w:shd w:val="clear" w:color="auto" w:fill="FFFFFF"/>
        <w:tabs>
          <w:tab w:val="clear" w:pos="788"/>
        </w:tabs>
        <w:spacing w:line="240" w:lineRule="auto"/>
        <w:ind w:left="0" w:firstLine="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Показатели конструктивного разрешения конфликта и коммуникативная компетентность педагога.</w:t>
      </w:r>
    </w:p>
    <w:p w:rsidR="0087363B" w:rsidRDefault="0087363B">
      <w:pPr>
        <w:widowControl/>
        <w:shd w:val="clear" w:color="auto" w:fill="FFFFFF"/>
        <w:tabs>
          <w:tab w:val="clear" w:pos="788"/>
        </w:tabs>
        <w:spacing w:line="240" w:lineRule="auto"/>
        <w:ind w:left="0" w:firstLine="709"/>
        <w:rPr>
          <w:b/>
          <w:kern w:val="0"/>
          <w:sz w:val="24"/>
          <w:szCs w:val="24"/>
        </w:rPr>
      </w:pPr>
    </w:p>
    <w:p w:rsidR="0087363B" w:rsidRDefault="00473B18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rFonts w:ascii="Calibri" w:hAnsi="Calibri" w:cs="Calibri"/>
          <w:kern w:val="0"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5.3. Список статей для реферирования:</w:t>
      </w:r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76" w:lineRule="auto"/>
        <w:contextualSpacing/>
        <w:rPr>
          <w:rFonts w:ascii="Calibri" w:hAnsi="Calibri" w:cs="Calibri"/>
          <w:kern w:val="0"/>
          <w:sz w:val="22"/>
          <w:szCs w:val="22"/>
        </w:rPr>
      </w:pPr>
      <w:r>
        <w:rPr>
          <w:color w:val="000000"/>
          <w:kern w:val="0"/>
          <w:sz w:val="24"/>
          <w:szCs w:val="24"/>
        </w:rPr>
        <w:t>Уткина Ю. В. ПОДХОДЫ К УТОЧНЕНИЮ ПОНЯТИЯ «ПРОФЕССИОНАЛЬНАЯ КОММУНИКАЦИЯ ПЕДАГОГА» // Человек и образование. – № 1(30). – СПб., 2012. – С. 123-129. – https://cyberleninka.ru/article/v/podhody-k-utochneniyu-ponyatiya-professionalnaya-kommunikatsiya-pedagoga</w:t>
      </w:r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</w:pPr>
      <w:r>
        <w:rPr>
          <w:color w:val="000000"/>
          <w:kern w:val="0"/>
          <w:sz w:val="24"/>
          <w:szCs w:val="24"/>
        </w:rPr>
        <w:t xml:space="preserve">Морозова О.Н., Базылева О.А. ОПРЕДЕЛЕНИЕ ПОНЯТИЯ КОММУНИКАЦИИ В СОВРЕМЕННОЙ ЛИНГВИСТИКЕ // Вестник Ленинградского государственного университета им. А.С. Пушкина. 2011. Т. 7. № 1. С. 204-211. – </w:t>
      </w:r>
      <w:hyperlink r:id="rId5">
        <w:r>
          <w:rPr>
            <w:color w:val="0000FF"/>
            <w:kern w:val="0"/>
            <w:sz w:val="24"/>
            <w:szCs w:val="24"/>
            <w:u w:val="single"/>
          </w:rPr>
          <w:t>https://elibrary.ru/download/elibrary_24101460_30100533.pdf</w:t>
        </w:r>
      </w:hyperlink>
    </w:p>
    <w:p w:rsidR="0087363B" w:rsidRDefault="00473B18" w:rsidP="0032422F">
      <w:pPr>
        <w:widowControl/>
        <w:numPr>
          <w:ilvl w:val="0"/>
          <w:numId w:val="4"/>
        </w:numPr>
        <w:tabs>
          <w:tab w:val="clear" w:pos="788"/>
        </w:tabs>
        <w:spacing w:line="240" w:lineRule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Розина И.Н. ПЕДАГОГИЧЕСКАЯ КОММУНИКАЦИЯ В ЭЛЕКТРОННОЙ СРЕДЕ: ТЕОРИЯ, ПРАКТИКА И ПЕРСПЕКТИВЫ РАЗВИТИЯ. – </w:t>
      </w:r>
      <w:r>
        <w:rPr>
          <w:kern w:val="0"/>
          <w:sz w:val="24"/>
          <w:szCs w:val="24"/>
          <w:lang w:val="en-US"/>
        </w:rPr>
        <w:t>URL</w:t>
      </w:r>
      <w:r>
        <w:rPr>
          <w:kern w:val="0"/>
          <w:sz w:val="24"/>
          <w:szCs w:val="24"/>
        </w:rPr>
        <w:t>: https://cyberleninka.ru/article/n/pedagogicheskaya-kommunikatsiya-v-elektronnoy-srede-teoriya-praktika-i-perspektivy-razvitiya</w:t>
      </w:r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</w:pPr>
      <w:r>
        <w:rPr>
          <w:kern w:val="0"/>
          <w:sz w:val="24"/>
          <w:szCs w:val="24"/>
        </w:rPr>
        <w:t xml:space="preserve">Зверев С.Э. ЗАКОНЫ ОБЩЕСТВЕННОЙ РЕЧИ В ПЕДАГОГИЧЕСКОЙ КОММУНИКАЦИИ. – </w:t>
      </w:r>
      <w:r>
        <w:rPr>
          <w:kern w:val="0"/>
          <w:sz w:val="24"/>
          <w:szCs w:val="24"/>
          <w:lang w:val="en-US"/>
        </w:rPr>
        <w:t>URL</w:t>
      </w:r>
      <w:r>
        <w:rPr>
          <w:kern w:val="0"/>
          <w:sz w:val="24"/>
          <w:szCs w:val="24"/>
        </w:rPr>
        <w:t xml:space="preserve">: </w:t>
      </w:r>
      <w:hyperlink r:id="rId6">
        <w:r>
          <w:rPr>
            <w:color w:val="0000FF"/>
            <w:kern w:val="0"/>
            <w:sz w:val="24"/>
            <w:szCs w:val="24"/>
            <w:u w:val="single"/>
          </w:rPr>
          <w:t>https://cyberleninka.ru/article/n/zakony-obschestvennoy-rechi-v-pedagogicheskoy-kommunikatsii</w:t>
        </w:r>
      </w:hyperlink>
    </w:p>
    <w:p w:rsidR="0087363B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</w:pPr>
      <w:proofErr w:type="spellStart"/>
      <w:r>
        <w:rPr>
          <w:kern w:val="0"/>
          <w:sz w:val="24"/>
          <w:szCs w:val="24"/>
        </w:rPr>
        <w:t>Алябышева</w:t>
      </w:r>
      <w:proofErr w:type="spellEnd"/>
      <w:r>
        <w:rPr>
          <w:kern w:val="0"/>
          <w:sz w:val="24"/>
          <w:szCs w:val="24"/>
        </w:rPr>
        <w:t xml:space="preserve"> Ю.А., </w:t>
      </w:r>
      <w:proofErr w:type="spellStart"/>
      <w:r>
        <w:rPr>
          <w:kern w:val="0"/>
          <w:sz w:val="24"/>
          <w:szCs w:val="24"/>
        </w:rPr>
        <w:t>Веряев</w:t>
      </w:r>
      <w:proofErr w:type="spellEnd"/>
      <w:r>
        <w:rPr>
          <w:kern w:val="0"/>
          <w:sz w:val="24"/>
          <w:szCs w:val="24"/>
        </w:rPr>
        <w:t xml:space="preserve"> А.А. БИФУРКАЦИОННАЯ МОДЕЛЬ КОММУНИКАЦИИ И ЕЕ ПРИМЕНИМОСТЬ В ПЕДАГОГИКЕ. – </w:t>
      </w:r>
      <w:r>
        <w:rPr>
          <w:kern w:val="0"/>
          <w:sz w:val="24"/>
          <w:szCs w:val="24"/>
          <w:lang w:val="en-US"/>
        </w:rPr>
        <w:t>URL</w:t>
      </w:r>
      <w:r>
        <w:rPr>
          <w:kern w:val="0"/>
          <w:sz w:val="24"/>
          <w:szCs w:val="24"/>
        </w:rPr>
        <w:t xml:space="preserve">: </w:t>
      </w:r>
      <w:hyperlink r:id="rId7">
        <w:r>
          <w:rPr>
            <w:color w:val="0000FF"/>
            <w:kern w:val="0"/>
            <w:sz w:val="24"/>
            <w:szCs w:val="24"/>
            <w:u w:val="single"/>
          </w:rPr>
          <w:t>https://cyberleninka.ru/article/n/bifurkatsionnaya-model-kommunikatsii-i-ee-primenimost-v-pedagogike</w:t>
        </w:r>
      </w:hyperlink>
    </w:p>
    <w:p w:rsidR="0087363B" w:rsidRPr="0032422F" w:rsidRDefault="00473B18" w:rsidP="0032422F">
      <w:pPr>
        <w:widowControl/>
        <w:numPr>
          <w:ilvl w:val="0"/>
          <w:numId w:val="4"/>
        </w:numPr>
        <w:shd w:val="clear" w:color="auto" w:fill="FFFFFF"/>
        <w:tabs>
          <w:tab w:val="clear" w:pos="788"/>
          <w:tab w:val="left" w:pos="0"/>
          <w:tab w:val="left" w:pos="426"/>
        </w:tabs>
        <w:spacing w:after="200" w:line="240" w:lineRule="auto"/>
        <w:contextualSpacing/>
        <w:rPr>
          <w:sz w:val="24"/>
          <w:szCs w:val="24"/>
        </w:rPr>
      </w:pPr>
      <w:proofErr w:type="spellStart"/>
      <w:r w:rsidRPr="0032422F">
        <w:rPr>
          <w:kern w:val="0"/>
          <w:sz w:val="24"/>
          <w:szCs w:val="24"/>
        </w:rPr>
        <w:lastRenderedPageBreak/>
        <w:t>Самойлес</w:t>
      </w:r>
      <w:proofErr w:type="spellEnd"/>
      <w:r w:rsidRPr="0032422F">
        <w:rPr>
          <w:kern w:val="0"/>
          <w:sz w:val="24"/>
          <w:szCs w:val="24"/>
        </w:rPr>
        <w:t xml:space="preserve"> Н. Н. СЛАГАЕМЫЕ ПРОФЕССИОНАЛЬНОГО ПОРТРЕТА УЧИТЕЛЯ: К ВОПРОСУ О РОЛИ НЕВЕРБАЛЬНОГО КОМПОНЕНТА КОММУНИКАТИВНОЙ КУЛЬТУРЫ ПЕДАГОГА. – </w:t>
      </w:r>
      <w:r w:rsidRPr="0032422F">
        <w:rPr>
          <w:kern w:val="0"/>
          <w:sz w:val="24"/>
          <w:szCs w:val="24"/>
          <w:lang w:val="en-US"/>
        </w:rPr>
        <w:t>URL</w:t>
      </w:r>
      <w:r w:rsidRPr="0032422F">
        <w:rPr>
          <w:kern w:val="0"/>
          <w:sz w:val="24"/>
          <w:szCs w:val="24"/>
        </w:rPr>
        <w:t xml:space="preserve">: </w:t>
      </w:r>
      <w:hyperlink r:id="rId8">
        <w:r w:rsidRPr="0032422F">
          <w:rPr>
            <w:color w:val="0000FF"/>
            <w:kern w:val="0"/>
            <w:sz w:val="24"/>
            <w:szCs w:val="24"/>
            <w:u w:val="single"/>
          </w:rPr>
          <w:t>https://cyberleninka.ru/article/n/slagaemye-professionalnogo-portreta-uchitelya-k-voprosu-o-roli-neverbalnogo-komponenta-kommunikativnoy-kultury-pedagoga</w:t>
        </w:r>
      </w:hyperlink>
    </w:p>
    <w:p w:rsidR="0087363B" w:rsidRDefault="0087363B">
      <w:pPr>
        <w:keepNext/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bCs/>
          <w:spacing w:val="-2"/>
          <w:kern w:val="0"/>
        </w:rPr>
      </w:pP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jc w:val="left"/>
        <w:rPr>
          <w:b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5.4. Задания для подготовки к практическим занятиям: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2. Общая характеристика понятий «коммуникация» и «общение»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Прочитать и законспектировать две указанные научные статьи. Определить и аргументировать личную точку зрения по вопросу «Соотношение терминов «коммуникация» и «общение».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4. Профессиональная педагогическая коммуникация в образовательной среде: цели, задачи, предмет изучения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Найдите в словарях педагогических терминов 5-7 определений понятий «педагогическое общение», выберите наиболее точное/полное на ваш взгляд определение. Аргументируйте свой выбор.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bCs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7. Способы организации коммуникативной деятельности в образовательной среде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Составить схемы организации коммуникативной практики в различных сферах педагогической деятельности (презентация). Дайте развернутый комментарий по вашей схеме (работа в группах).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b/>
          <w:bCs/>
          <w:sz w:val="24"/>
          <w:szCs w:val="24"/>
        </w:rPr>
      </w:pPr>
      <w:r>
        <w:rPr>
          <w:b/>
          <w:bCs/>
          <w:spacing w:val="-2"/>
          <w:kern w:val="0"/>
          <w:sz w:val="24"/>
          <w:szCs w:val="24"/>
        </w:rPr>
        <w:t>Тема 8. Возможности и перспективы педагогических коммуникаций. Коммуникационные каналы</w:t>
      </w:r>
    </w:p>
    <w:p w:rsidR="0087363B" w:rsidRDefault="00473B18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z w:val="24"/>
          <w:szCs w:val="24"/>
        </w:rPr>
      </w:pPr>
      <w:r>
        <w:rPr>
          <w:spacing w:val="-2"/>
          <w:kern w:val="0"/>
          <w:sz w:val="24"/>
          <w:szCs w:val="24"/>
        </w:rPr>
        <w:t>Подготовить предложение/проект по использованию современных электронных каналов связи в организации педагогической коммуникации.</w:t>
      </w:r>
    </w:p>
    <w:p w:rsidR="0087363B" w:rsidRPr="0032422F" w:rsidRDefault="0087363B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pacing w:val="-2"/>
          <w:kern w:val="0"/>
          <w:sz w:val="24"/>
          <w:szCs w:val="24"/>
        </w:rPr>
      </w:pPr>
    </w:p>
    <w:p w:rsidR="0087363B" w:rsidRPr="0032422F" w:rsidRDefault="0087363B">
      <w:pPr>
        <w:widowControl/>
        <w:shd w:val="clear" w:color="auto" w:fill="FFFFFF"/>
        <w:tabs>
          <w:tab w:val="clear" w:pos="788"/>
        </w:tabs>
        <w:spacing w:line="240" w:lineRule="auto"/>
        <w:ind w:left="408" w:firstLine="0"/>
        <w:contextualSpacing/>
        <w:rPr>
          <w:spacing w:val="-2"/>
          <w:kern w:val="0"/>
          <w:sz w:val="24"/>
          <w:szCs w:val="24"/>
        </w:rPr>
      </w:pPr>
    </w:p>
    <w:p w:rsidR="0087363B" w:rsidRDefault="00473B18">
      <w:pPr>
        <w:spacing w:line="240" w:lineRule="auto"/>
        <w:ind w:left="0" w:firstLine="0"/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87363B" w:rsidRDefault="0087363B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87363B" w:rsidRDefault="00473B1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98" w:type="dxa"/>
        <w:tblInd w:w="108" w:type="dxa"/>
        <w:tblLook w:val="0000"/>
      </w:tblPr>
      <w:tblGrid>
        <w:gridCol w:w="668"/>
        <w:gridCol w:w="3693"/>
        <w:gridCol w:w="5137"/>
      </w:tblGrid>
      <w:tr w:rsidR="0087363B" w:rsidTr="0032422F">
        <w:trPr>
          <w:trHeight w:val="582"/>
          <w:tblHeader/>
        </w:trPr>
        <w:tc>
          <w:tcPr>
            <w:tcW w:w="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7363B" w:rsidRDefault="00473B18">
            <w:pPr>
              <w:pStyle w:val="ad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1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87363B" w:rsidTr="0032422F">
        <w:tc>
          <w:tcPr>
            <w:tcW w:w="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87363B" w:rsidTr="0032422F">
        <w:tc>
          <w:tcPr>
            <w:tcW w:w="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87363B" w:rsidTr="0032422F">
        <w:tc>
          <w:tcPr>
            <w:tcW w:w="6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63B" w:rsidRDefault="00473B18">
            <w:pPr>
              <w:pStyle w:val="ad"/>
              <w:jc w:val="center"/>
            </w:pPr>
            <w:r>
              <w:rPr>
                <w:color w:val="auto"/>
                <w:sz w:val="22"/>
                <w:szCs w:val="22"/>
              </w:rPr>
              <w:t>Устное сообщение-доклад, проект</w:t>
            </w:r>
          </w:p>
        </w:tc>
      </w:tr>
    </w:tbl>
    <w:p w:rsidR="0087363B" w:rsidRDefault="0087363B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32422F" w:rsidRDefault="0032422F">
      <w:pPr>
        <w:pStyle w:val="a8"/>
        <w:spacing w:after="0" w:line="240" w:lineRule="auto"/>
        <w:ind w:left="0" w:firstLine="788"/>
        <w:rPr>
          <w:sz w:val="24"/>
          <w:szCs w:val="24"/>
        </w:rPr>
      </w:pPr>
    </w:p>
    <w:p w:rsidR="0087363B" w:rsidRDefault="00473B18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32422F" w:rsidRDefault="0032422F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498" w:type="dxa"/>
        <w:tblInd w:w="108" w:type="dxa"/>
        <w:tblLayout w:type="fixed"/>
        <w:tblLook w:val="0000"/>
      </w:tblPr>
      <w:tblGrid>
        <w:gridCol w:w="540"/>
        <w:gridCol w:w="2284"/>
        <w:gridCol w:w="1731"/>
        <w:gridCol w:w="1486"/>
        <w:gridCol w:w="696"/>
        <w:gridCol w:w="1180"/>
        <w:gridCol w:w="1581"/>
      </w:tblGrid>
      <w:tr w:rsidR="0087363B" w:rsidTr="0032422F">
        <w:trPr>
          <w:cantSplit/>
          <w:trHeight w:val="42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№ п/п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Наименование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Авторы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Год издания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Наличие</w:t>
            </w:r>
          </w:p>
        </w:tc>
      </w:tr>
      <w:tr w:rsidR="0087363B" w:rsidTr="0032422F">
        <w:trPr>
          <w:cantSplit/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36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печатные издания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ЭБС (адрес в сети Интернет)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Основы педагогической коммуникации : учебное пособие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t>Максимова</w:t>
            </w:r>
            <w:proofErr w:type="spellEnd"/>
            <w:r>
              <w:rPr>
                <w:kern w:val="0"/>
                <w:sz w:val="24"/>
                <w:szCs w:val="24"/>
                <w:lang w:val="en-US"/>
              </w:rPr>
              <w:t xml:space="preserve"> А. 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9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https://biblioclub.ru/index.php?page=book_red&amp;id=461090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Речевая компетентность в педагогической деятельности : </w:t>
            </w:r>
            <w:r>
              <w:rPr>
                <w:kern w:val="0"/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lastRenderedPageBreak/>
              <w:t>Иванчикова</w:t>
            </w:r>
            <w:proofErr w:type="spellEnd"/>
            <w:r>
              <w:rPr>
                <w:kern w:val="0"/>
                <w:sz w:val="24"/>
                <w:szCs w:val="24"/>
                <w:lang w:val="en-US"/>
              </w:rPr>
              <w:t>, Т.В.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М.: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10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https://biblioclub.ru/index.php?page=book_red&amp;id=10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lastRenderedPageBreak/>
                <w:t>3520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Совершенствование коммуникативной компетенции учителя: Конспекты лекций. Тренинги : учебное пособие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t>Сальникова</w:t>
            </w:r>
            <w:proofErr w:type="spellEnd"/>
            <w:r>
              <w:rPr>
                <w:kern w:val="0"/>
                <w:sz w:val="24"/>
                <w:szCs w:val="24"/>
                <w:lang w:val="en-US"/>
              </w:rPr>
              <w:t>, О.А.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Москва : Флинта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11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https://biblioclub.ru/index.php?page=book_red&amp;id=83546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kern w:val="0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Педагогическая риторика: практикум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  <w:lang w:val="en-US"/>
              </w:rPr>
              <w:t>Тимонина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И.В.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Кемерово: КГУ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  <w:tab w:val="left" w:pos="0"/>
              </w:tabs>
              <w:snapToGrid w:val="0"/>
              <w:spacing w:line="240" w:lineRule="auto"/>
              <w:ind w:left="0" w:firstLine="0"/>
              <w:jc w:val="left"/>
            </w:pPr>
            <w:hyperlink r:id="rId12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https://biblioclub.ru/index.php?page=book_red&amp;id=481599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Теория и практика профессиональной коммуникации на русском языке : практикум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Перепелицына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Ю.Р.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shd w:val="clear" w:color="auto" w:fill="FFFFFF"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rFonts w:eastAsia="Wingdings 2"/>
                <w:kern w:val="0"/>
                <w:sz w:val="24"/>
                <w:szCs w:val="24"/>
              </w:rPr>
              <w:t>Ставрополь: СКФУ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2016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shd w:val="clear" w:color="auto" w:fill="FFFFFF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</w:pPr>
            <w:hyperlink r:id="rId13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http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://</w:t>
              </w:r>
              <w:proofErr w:type="spellStart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biblioclub</w:t>
              </w:r>
              <w:proofErr w:type="spellEnd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proofErr w:type="spellStart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/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index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.</w:t>
              </w:r>
              <w:proofErr w:type="spellStart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?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page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=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book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&amp;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  <w:lang w:val="en-US"/>
                </w:rPr>
                <w:t>id</w:t>
              </w:r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=467403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Культура общения: теория и практика коммуникаций : учебное пособие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Яшин Б.Л.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Москва ; Берлин : </w:t>
            </w:r>
            <w:proofErr w:type="spellStart"/>
            <w:r>
              <w:rPr>
                <w:kern w:val="0"/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2015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4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http://biblioclub.ru/index.php?page=book&amp;id=429211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Коммуникология</w:t>
            </w:r>
            <w:proofErr w:type="spellEnd"/>
            <w:r>
              <w:rPr>
                <w:kern w:val="0"/>
                <w:sz w:val="24"/>
                <w:szCs w:val="24"/>
              </w:rPr>
              <w:t>: основы теории коммуникации : учебник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Шарков Ф. И.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 : Дашков и Ко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2013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5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http://biblioclub.ru/index.php?page=book&amp;id=255819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Коммуникативная деятельность педагога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Колесникова И.А. 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Москва: Академия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2007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</w:pPr>
            <w:r>
              <w:rPr>
                <w:kern w:val="0"/>
                <w:sz w:val="24"/>
                <w:szCs w:val="24"/>
              </w:rPr>
              <w:t>+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</w:rPr>
            </w:pP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Педагогическая риторика в вопросах и ответах : учебное пособие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 xml:space="preserve">ред. Н.А. </w:t>
            </w:r>
            <w:proofErr w:type="spellStart"/>
            <w:r>
              <w:rPr>
                <w:kern w:val="0"/>
                <w:sz w:val="24"/>
                <w:szCs w:val="24"/>
              </w:rPr>
              <w:t>Ипполитовой</w:t>
            </w:r>
            <w:proofErr w:type="spellEnd"/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 : Прометей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2011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6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https://biblioclub.ru/index.php?page=book_red&amp;id=105794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  <w:tr w:rsidR="0087363B" w:rsidTr="0032422F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pacing w:line="240" w:lineRule="auto"/>
              <w:ind w:left="0" w:firstLine="283"/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Введение в основы педагогического мастерства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proofErr w:type="spellStart"/>
            <w:r>
              <w:rPr>
                <w:kern w:val="0"/>
                <w:sz w:val="24"/>
                <w:szCs w:val="24"/>
              </w:rPr>
              <w:t>Сударчикова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Л.Г.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Москва: Флинта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473B18">
            <w:pPr>
              <w:widowControl/>
              <w:tabs>
                <w:tab w:val="clear" w:pos="788"/>
                <w:tab w:val="left" w:pos="0"/>
                <w:tab w:val="left" w:pos="360"/>
              </w:tabs>
              <w:spacing w:line="240" w:lineRule="auto"/>
              <w:ind w:left="0" w:firstLine="0"/>
              <w:jc w:val="left"/>
            </w:pPr>
            <w:r>
              <w:rPr>
                <w:kern w:val="0"/>
                <w:sz w:val="24"/>
                <w:szCs w:val="24"/>
              </w:rPr>
              <w:t>2014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63B" w:rsidRDefault="0087363B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63B" w:rsidRDefault="00170FEE">
            <w:pPr>
              <w:widowControl/>
              <w:tabs>
                <w:tab w:val="clear" w:pos="788"/>
              </w:tabs>
              <w:snapToGrid w:val="0"/>
              <w:spacing w:line="240" w:lineRule="auto"/>
              <w:ind w:left="0" w:firstLine="0"/>
              <w:jc w:val="left"/>
            </w:pPr>
            <w:hyperlink r:id="rId17">
              <w:r w:rsidR="00473B18">
                <w:rPr>
                  <w:color w:val="0000FF"/>
                  <w:kern w:val="0"/>
                  <w:sz w:val="24"/>
                  <w:szCs w:val="24"/>
                  <w:u w:val="single"/>
                </w:rPr>
                <w:t>https://biblioclub.ru/index.php?page=book_red&amp;id=363750</w:t>
              </w:r>
            </w:hyperlink>
            <w:r w:rsidR="00473B18">
              <w:rPr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7363B" w:rsidRDefault="0087363B">
      <w:pPr>
        <w:widowControl/>
        <w:tabs>
          <w:tab w:val="clear" w:pos="788"/>
        </w:tabs>
        <w:spacing w:line="240" w:lineRule="auto"/>
        <w:ind w:left="0" w:firstLine="540"/>
        <w:rPr>
          <w:b/>
          <w:bCs/>
          <w:kern w:val="0"/>
          <w:sz w:val="24"/>
          <w:szCs w:val="24"/>
        </w:rPr>
      </w:pPr>
    </w:p>
    <w:p w:rsidR="0032422F" w:rsidRDefault="0032422F">
      <w:pPr>
        <w:widowControl/>
        <w:tabs>
          <w:tab w:val="clear" w:pos="788"/>
        </w:tabs>
        <w:spacing w:line="240" w:lineRule="auto"/>
        <w:ind w:left="0" w:firstLine="540"/>
        <w:rPr>
          <w:b/>
          <w:bCs/>
          <w:kern w:val="0"/>
          <w:sz w:val="24"/>
          <w:szCs w:val="24"/>
        </w:rPr>
      </w:pPr>
    </w:p>
    <w:p w:rsidR="0087363B" w:rsidRPr="0032422F" w:rsidRDefault="00473B18">
      <w:pPr>
        <w:pStyle w:val="1"/>
        <w:keepNext/>
        <w:keepLines/>
        <w:numPr>
          <w:ilvl w:val="0"/>
          <w:numId w:val="5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32422F" w:rsidRDefault="0032422F" w:rsidP="0032422F">
      <w:pPr>
        <w:pStyle w:val="1"/>
        <w:keepNext/>
        <w:keepLines/>
        <w:spacing w:line="240" w:lineRule="auto"/>
        <w:ind w:left="0"/>
        <w:jc w:val="left"/>
      </w:pP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8">
        <w:r>
          <w:rPr>
            <w:rStyle w:val="-"/>
            <w:sz w:val="24"/>
            <w:szCs w:val="24"/>
          </w:rPr>
          <w:t>https://rusneb.ru/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9">
        <w:r>
          <w:rPr>
            <w:rStyle w:val="-"/>
            <w:sz w:val="24"/>
            <w:szCs w:val="24"/>
          </w:rPr>
          <w:t>https://elibrary.ru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20">
        <w:r>
          <w:rPr>
            <w:rStyle w:val="-"/>
            <w:sz w:val="24"/>
            <w:szCs w:val="24"/>
          </w:rPr>
          <w:t>https://cyberleninka.ru/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21">
        <w:r>
          <w:rPr>
            <w:rStyle w:val="-"/>
            <w:sz w:val="24"/>
            <w:szCs w:val="24"/>
          </w:rPr>
          <w:t>http://www.biblioclub.ru/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2">
        <w:r>
          <w:rPr>
            <w:rStyle w:val="-"/>
            <w:sz w:val="24"/>
            <w:szCs w:val="24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Портал онлайн-словарей «Академик». – Режим доступа: https://dic.academic.ru/</w:t>
      </w: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</w:pPr>
      <w:r>
        <w:rPr>
          <w:bCs/>
          <w:sz w:val="24"/>
          <w:szCs w:val="24"/>
        </w:rPr>
        <w:lastRenderedPageBreak/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23">
        <w:r>
          <w:rPr>
            <w:rStyle w:val="-"/>
            <w:bCs/>
            <w:sz w:val="24"/>
            <w:szCs w:val="24"/>
          </w:rPr>
          <w:t>http://www.krugosvet.ru/</w:t>
        </w:r>
      </w:hyperlink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Каталог онлайн-лекции на портале спецпроекта «</w:t>
      </w:r>
      <w:proofErr w:type="spellStart"/>
      <w:r>
        <w:rPr>
          <w:sz w:val="24"/>
          <w:szCs w:val="24"/>
        </w:rPr>
        <w:t>Постнаука</w:t>
      </w:r>
      <w:proofErr w:type="spellEnd"/>
      <w:r>
        <w:rPr>
          <w:sz w:val="24"/>
          <w:szCs w:val="24"/>
        </w:rPr>
        <w:t>». – Режим доступа: https://postnauka.ru/</w:t>
      </w:r>
    </w:p>
    <w:p w:rsidR="0087363B" w:rsidRDefault="00473B18">
      <w:pPr>
        <w:widowControl/>
        <w:numPr>
          <w:ilvl w:val="3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Официальный сайт Института языкознания РАН. – Режим доступа: http://iling-ran.ru/</w:t>
      </w:r>
    </w:p>
    <w:p w:rsidR="0087363B" w:rsidRDefault="0087363B" w:rsidP="0032422F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:rsidR="0032422F" w:rsidRDefault="0032422F" w:rsidP="0032422F">
      <w:pPr>
        <w:widowControl/>
        <w:tabs>
          <w:tab w:val="clear" w:pos="788"/>
        </w:tabs>
        <w:spacing w:line="240" w:lineRule="auto"/>
        <w:ind w:left="0" w:firstLine="0"/>
        <w:jc w:val="left"/>
        <w:rPr>
          <w:b/>
          <w:bCs/>
          <w:kern w:val="0"/>
          <w:sz w:val="24"/>
          <w:szCs w:val="24"/>
        </w:rPr>
      </w:pPr>
    </w:p>
    <w:p w:rsidR="0087363B" w:rsidRDefault="00473B18" w:rsidP="0032422F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2422F" w:rsidRDefault="0032422F" w:rsidP="0032422F">
      <w:pPr>
        <w:pStyle w:val="1"/>
        <w:spacing w:line="240" w:lineRule="auto"/>
        <w:ind w:left="0"/>
      </w:pPr>
    </w:p>
    <w:p w:rsidR="0087363B" w:rsidRDefault="00473B18">
      <w:pPr>
        <w:widowControl/>
        <w:spacing w:line="240" w:lineRule="auto"/>
        <w:ind w:firstLine="0"/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87363B" w:rsidRDefault="00473B18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87363B" w:rsidRDefault="00473B18">
      <w:pPr>
        <w:widowControl/>
        <w:spacing w:line="240" w:lineRule="auto"/>
        <w:ind w:firstLine="811"/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87363B" w:rsidRDefault="00473B18">
      <w:pPr>
        <w:widowControl/>
        <w:spacing w:line="240" w:lineRule="auto"/>
        <w:ind w:firstLine="811"/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7363B" w:rsidRDefault="0087363B">
      <w:pPr>
        <w:widowControl/>
        <w:spacing w:line="240" w:lineRule="auto"/>
        <w:ind w:firstLine="567"/>
        <w:rPr>
          <w:sz w:val="24"/>
          <w:szCs w:val="24"/>
        </w:rPr>
      </w:pPr>
    </w:p>
    <w:p w:rsidR="0087363B" w:rsidRDefault="00473B18">
      <w:pPr>
        <w:widowControl/>
        <w:spacing w:line="240" w:lineRule="auto"/>
        <w:ind w:left="0" w:firstLine="0"/>
        <w:contextualSpacing/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87363B" w:rsidRDefault="00473B18">
      <w:pPr>
        <w:widowControl/>
        <w:spacing w:line="240" w:lineRule="auto"/>
        <w:ind w:firstLine="0"/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LibreOffice</w:t>
      </w:r>
      <w:proofErr w:type="spellEnd"/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proofErr w:type="spellStart"/>
      <w:r>
        <w:rPr>
          <w:sz w:val="24"/>
          <w:szCs w:val="24"/>
        </w:rPr>
        <w:t>Firefox</w:t>
      </w:r>
      <w:proofErr w:type="spellEnd"/>
    </w:p>
    <w:p w:rsidR="0087363B" w:rsidRDefault="00473B18">
      <w:pPr>
        <w:widowControl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>GIMP</w:t>
      </w:r>
    </w:p>
    <w:p w:rsidR="0087363B" w:rsidRDefault="00473B1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87363B" w:rsidRDefault="00473B18">
      <w:pPr>
        <w:widowControl/>
        <w:spacing w:line="240" w:lineRule="auto"/>
        <w:ind w:left="0" w:firstLine="0"/>
        <w:contextualSpacing/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87363B" w:rsidRDefault="00473B18">
      <w:pPr>
        <w:widowControl/>
        <w:spacing w:line="240" w:lineRule="auto"/>
        <w:ind w:left="760" w:firstLine="0"/>
      </w:pPr>
      <w:r>
        <w:rPr>
          <w:sz w:val="24"/>
          <w:szCs w:val="24"/>
        </w:rPr>
        <w:t>Не используются</w:t>
      </w:r>
    </w:p>
    <w:p w:rsidR="0087363B" w:rsidRDefault="0087363B">
      <w:pPr>
        <w:spacing w:line="240" w:lineRule="auto"/>
        <w:rPr>
          <w:b/>
          <w:bCs/>
          <w:sz w:val="24"/>
          <w:szCs w:val="24"/>
        </w:rPr>
      </w:pPr>
    </w:p>
    <w:p w:rsidR="0032422F" w:rsidRDefault="0032422F">
      <w:pPr>
        <w:spacing w:line="240" w:lineRule="auto"/>
        <w:rPr>
          <w:b/>
          <w:bCs/>
          <w:sz w:val="24"/>
          <w:szCs w:val="24"/>
        </w:rPr>
      </w:pPr>
    </w:p>
    <w:p w:rsidR="0087363B" w:rsidRDefault="00473B18">
      <w:pPr>
        <w:spacing w:line="240" w:lineRule="auto"/>
        <w:ind w:left="0" w:firstLine="0"/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32422F" w:rsidRDefault="00473B18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</w:r>
    </w:p>
    <w:p w:rsidR="0087363B" w:rsidRDefault="0032422F">
      <w:pPr>
        <w:spacing w:line="240" w:lineRule="auto"/>
        <w:ind w:firstLine="0"/>
      </w:pPr>
      <w:r>
        <w:rPr>
          <w:rFonts w:eastAsia="ArialMT"/>
          <w:color w:val="000000"/>
          <w:sz w:val="24"/>
          <w:szCs w:val="24"/>
          <w:lang w:eastAsia="en-US"/>
        </w:rPr>
        <w:tab/>
      </w:r>
      <w:r w:rsidR="00473B1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7363B" w:rsidRDefault="00473B18">
      <w:pPr>
        <w:spacing w:line="240" w:lineRule="auto"/>
        <w:ind w:firstLine="0"/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7363B" w:rsidRDefault="00473B18">
      <w:pPr>
        <w:widowControl/>
        <w:tabs>
          <w:tab w:val="clear" w:pos="788"/>
          <w:tab w:val="left" w:pos="708"/>
        </w:tabs>
        <w:spacing w:line="240" w:lineRule="auto"/>
        <w:ind w:firstLine="0"/>
      </w:pPr>
      <w:r>
        <w:rPr>
          <w:color w:val="000000"/>
          <w:kern w:val="0"/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7363B" w:rsidSect="005726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21F"/>
    <w:multiLevelType w:val="multilevel"/>
    <w:tmpl w:val="9DCC1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0E50AD"/>
    <w:multiLevelType w:val="multilevel"/>
    <w:tmpl w:val="7E3647B8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80D50"/>
    <w:multiLevelType w:val="multilevel"/>
    <w:tmpl w:val="DE3A0D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1DF6479"/>
    <w:multiLevelType w:val="multilevel"/>
    <w:tmpl w:val="A5E0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72F3351"/>
    <w:multiLevelType w:val="multilevel"/>
    <w:tmpl w:val="C9D8E5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4A555082"/>
    <w:multiLevelType w:val="multilevel"/>
    <w:tmpl w:val="7E32A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096BBD"/>
    <w:multiLevelType w:val="multilevel"/>
    <w:tmpl w:val="ECAAEC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87363B"/>
    <w:rsid w:val="00040DCE"/>
    <w:rsid w:val="00170FEE"/>
    <w:rsid w:val="0032422F"/>
    <w:rsid w:val="003E6151"/>
    <w:rsid w:val="00473B18"/>
    <w:rsid w:val="00572658"/>
    <w:rsid w:val="007C7773"/>
    <w:rsid w:val="0087363B"/>
    <w:rsid w:val="009B47DF"/>
    <w:rsid w:val="00DB2A8D"/>
    <w:rsid w:val="00E133C4"/>
    <w:rsid w:val="00ED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DE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1"/>
    <w:uiPriority w:val="99"/>
    <w:qFormat/>
    <w:locked/>
    <w:rsid w:val="003471DE"/>
    <w:rPr>
      <w:rFonts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с отступом Знак"/>
    <w:basedOn w:val="a0"/>
    <w:uiPriority w:val="99"/>
    <w:qFormat/>
    <w:rsid w:val="003471D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qFormat/>
    <w:rsid w:val="0013257C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-">
    <w:name w:val="Интернет-ссылка"/>
    <w:basedOn w:val="a0"/>
    <w:uiPriority w:val="99"/>
    <w:rsid w:val="00216D0B"/>
    <w:rPr>
      <w:rFonts w:cs="Times New Roman"/>
      <w:color w:val="0000FF"/>
      <w:u w:val="single"/>
    </w:rPr>
  </w:style>
  <w:style w:type="character" w:customStyle="1" w:styleId="a5">
    <w:name w:val="Символ нумерации"/>
    <w:qFormat/>
    <w:rsid w:val="00572658"/>
  </w:style>
  <w:style w:type="character" w:customStyle="1" w:styleId="a6">
    <w:name w:val="Посещённая гиперссылка"/>
    <w:rsid w:val="00572658"/>
    <w:rPr>
      <w:color w:val="800000"/>
      <w:u w:val="single"/>
    </w:rPr>
  </w:style>
  <w:style w:type="paragraph" w:styleId="a7">
    <w:name w:val="Title"/>
    <w:basedOn w:val="a"/>
    <w:next w:val="a8"/>
    <w:qFormat/>
    <w:rsid w:val="0057265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3257C"/>
    <w:pPr>
      <w:spacing w:after="120"/>
    </w:pPr>
  </w:style>
  <w:style w:type="paragraph" w:styleId="a9">
    <w:name w:val="List"/>
    <w:basedOn w:val="a8"/>
    <w:rsid w:val="00572658"/>
    <w:rPr>
      <w:rFonts w:cs="Mangal"/>
    </w:rPr>
  </w:style>
  <w:style w:type="paragraph" w:styleId="aa">
    <w:name w:val="caption"/>
    <w:basedOn w:val="a"/>
    <w:qFormat/>
    <w:rsid w:val="0057265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72658"/>
    <w:pPr>
      <w:suppressLineNumbers/>
    </w:pPr>
    <w:rPr>
      <w:rFonts w:cs="Mangal"/>
    </w:rPr>
  </w:style>
  <w:style w:type="paragraph" w:customStyle="1" w:styleId="51">
    <w:name w:val="Заголовок 51"/>
    <w:basedOn w:val="a"/>
    <w:next w:val="a"/>
    <w:link w:val="Heading5Char"/>
    <w:uiPriority w:val="99"/>
    <w:qFormat/>
    <w:locked/>
    <w:rsid w:val="003471DE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asciiTheme="minorHAnsi" w:eastAsiaTheme="minorHAnsi" w:hAnsiTheme="minorHAnsi"/>
      <w:b/>
      <w:bCs/>
      <w:i/>
      <w:iCs/>
      <w:kern w:val="0"/>
      <w:sz w:val="26"/>
      <w:szCs w:val="26"/>
      <w:lang w:eastAsia="ru-RU"/>
    </w:rPr>
  </w:style>
  <w:style w:type="paragraph" w:styleId="ac">
    <w:name w:val="Body Text Indent"/>
    <w:basedOn w:val="a"/>
    <w:uiPriority w:val="99"/>
    <w:rsid w:val="003471DE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ad">
    <w:name w:val="Для таблиц"/>
    <w:basedOn w:val="a"/>
    <w:uiPriority w:val="99"/>
    <w:qFormat/>
    <w:rsid w:val="003471DE"/>
    <w:pPr>
      <w:widowControl/>
      <w:suppressAutoHyphens w:val="0"/>
    </w:pPr>
    <w:rPr>
      <w:color w:val="00000A"/>
      <w:lang w:eastAsia="ru-RU"/>
    </w:rPr>
  </w:style>
  <w:style w:type="paragraph" w:customStyle="1" w:styleId="ae">
    <w:name w:val="список с точками"/>
    <w:basedOn w:val="a"/>
    <w:uiPriority w:val="99"/>
    <w:qFormat/>
    <w:rsid w:val="003471DE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3471DE"/>
    <w:pPr>
      <w:widowControl/>
      <w:suppressLineNumbers/>
    </w:pPr>
    <w:rPr>
      <w:rFonts w:ascii="Liberation Serif" w:hAnsi="Liberation Serif" w:cs="FreeSans"/>
    </w:rPr>
  </w:style>
  <w:style w:type="paragraph" w:customStyle="1" w:styleId="Default">
    <w:name w:val="Default"/>
    <w:qFormat/>
    <w:rsid w:val="003471DE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46D31"/>
    <w:pPr>
      <w:ind w:left="720"/>
      <w:contextualSpacing/>
    </w:pPr>
  </w:style>
  <w:style w:type="paragraph" w:customStyle="1" w:styleId="WW-">
    <w:name w:val="WW-Базовый"/>
    <w:uiPriority w:val="99"/>
    <w:qFormat/>
    <w:rsid w:val="00EE74EF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216D0B"/>
    <w:pPr>
      <w:ind w:left="720" w:firstLine="0"/>
      <w:contextualSpacing/>
    </w:pPr>
    <w:rPr>
      <w:rFonts w:cs="Mangal"/>
      <w:szCs w:val="21"/>
    </w:rPr>
  </w:style>
  <w:style w:type="paragraph" w:customStyle="1" w:styleId="af1">
    <w:name w:val="Заголовок таблицы"/>
    <w:basedOn w:val="af"/>
    <w:qFormat/>
    <w:rsid w:val="0057265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lagaemye-professionalnogo-portreta-uchitelya-k-voprosu-o-roli-neverbalnogo-komponenta-kommunikativnoy-kultury-pedagoga" TargetMode="External"/><Relationship Id="rId13" Type="http://schemas.openxmlformats.org/officeDocument/2006/relationships/hyperlink" Target="http://biblioclub.ru/index.php?page=book&amp;id=467403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fund.ru/" TargetMode="External"/><Relationship Id="rId7" Type="http://schemas.openxmlformats.org/officeDocument/2006/relationships/hyperlink" Target="https://cyberleninka.ru/article/n/bifurkatsionnaya-model-kommunikatsii-i-ee-primenimost-v-pedagogike" TargetMode="External"/><Relationship Id="rId12" Type="http://schemas.openxmlformats.org/officeDocument/2006/relationships/hyperlink" Target="https://biblioclub.ru/index.php?page=book_red&amp;id=481599" TargetMode="External"/><Relationship Id="rId17" Type="http://schemas.openxmlformats.org/officeDocument/2006/relationships/hyperlink" Target="https://biblioclub.ru/index.php?page=book_red&amp;id=36375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_red&amp;id=105794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zakony-obschestvennoy-rechi-v-pedagogicheskoy-kommunikatsii" TargetMode="External"/><Relationship Id="rId11" Type="http://schemas.openxmlformats.org/officeDocument/2006/relationships/hyperlink" Target="https://biblioclub.ru/index.php?page=book_red&amp;id=8354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library.ru/download/elibrary_24101460_30100533.pdf" TargetMode="External"/><Relationship Id="rId15" Type="http://schemas.openxmlformats.org/officeDocument/2006/relationships/hyperlink" Target="http://biblioclub.ru/index.php?page=book&amp;id=255819" TargetMode="External"/><Relationship Id="rId23" Type="http://schemas.openxmlformats.org/officeDocument/2006/relationships/hyperlink" Target="http://www.krugosvet.ru/" TargetMode="External"/><Relationship Id="rId10" Type="http://schemas.openxmlformats.org/officeDocument/2006/relationships/hyperlink" Target="https://biblioclub.ru/index.php?page=book_red&amp;id=103520" TargetMode="External"/><Relationship Id="rId19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61090" TargetMode="External"/><Relationship Id="rId14" Type="http://schemas.openxmlformats.org/officeDocument/2006/relationships/hyperlink" Target="http://biblioclub.ru/index.php?page=book&amp;id=429211" TargetMode="External"/><Relationship Id="rId22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2733</Words>
  <Characters>15582</Characters>
  <Application>Microsoft Office Word</Application>
  <DocSecurity>0</DocSecurity>
  <Lines>129</Lines>
  <Paragraphs>36</Paragraphs>
  <ScaleCrop>false</ScaleCrop>
  <Company/>
  <LinksUpToDate>false</LinksUpToDate>
  <CharactersWithSpaces>18279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PSA</cp:lastModifiedBy>
  <cp:revision>22</cp:revision>
  <dcterms:created xsi:type="dcterms:W3CDTF">2021-04-13T10:58:00Z</dcterms:created>
  <dcterms:modified xsi:type="dcterms:W3CDTF">2023-05-06T18:58:00Z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