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7E" w:rsidRDefault="001B1A7E" w:rsidP="001B1A7E">
      <w:pPr>
        <w:jc w:val="center"/>
        <w:rPr>
          <w:color w:val="auto"/>
        </w:rPr>
      </w:pPr>
      <w:r>
        <w:t>Государственное автономное образовательное учреждение высшего образования Ленинградской области</w:t>
      </w:r>
    </w:p>
    <w:p w:rsidR="001B1A7E" w:rsidRDefault="001B1A7E" w:rsidP="001B1A7E">
      <w:pPr>
        <w:jc w:val="center"/>
      </w:pPr>
      <w:r>
        <w:t>«Ленинградский государственный университет имени А.С. Пушкина»</w:t>
      </w:r>
    </w:p>
    <w:p w:rsidR="001B1A7E" w:rsidRDefault="001B1A7E" w:rsidP="001B1A7E">
      <w:pPr>
        <w:jc w:val="center"/>
        <w:rPr>
          <w:b/>
          <w:sz w:val="28"/>
          <w:szCs w:val="28"/>
        </w:rPr>
      </w:pPr>
    </w:p>
    <w:p w:rsidR="001B1A7E" w:rsidRDefault="001B1A7E" w:rsidP="001B1A7E">
      <w:pPr>
        <w:jc w:val="center"/>
        <w:rPr>
          <w:b/>
          <w:sz w:val="28"/>
          <w:szCs w:val="28"/>
        </w:rPr>
      </w:pPr>
      <w:r>
        <w:rPr>
          <w:b/>
          <w:sz w:val="28"/>
          <w:szCs w:val="28"/>
        </w:rPr>
        <w:t>Справка</w:t>
      </w:r>
    </w:p>
    <w:p w:rsidR="00490CE1" w:rsidRDefault="00E516DC">
      <w:pPr>
        <w:jc w:val="center"/>
        <w:rPr>
          <w:sz w:val="23"/>
          <w:szCs w:val="23"/>
        </w:rPr>
      </w:pPr>
      <w:r>
        <w:rPr>
          <w:sz w:val="23"/>
          <w:szCs w:val="23"/>
        </w:rPr>
        <w:t xml:space="preserve">о материально-техническом обеспечении основной образовательной программы высшего образования – программы </w:t>
      </w:r>
      <w:proofErr w:type="spellStart"/>
      <w:r>
        <w:rPr>
          <w:sz w:val="23"/>
          <w:szCs w:val="23"/>
        </w:rPr>
        <w:t>бакалавриата</w:t>
      </w:r>
      <w:proofErr w:type="spellEnd"/>
      <w:r>
        <w:rPr>
          <w:sz w:val="23"/>
          <w:szCs w:val="23"/>
        </w:rPr>
        <w:t xml:space="preserve"> </w:t>
      </w:r>
    </w:p>
    <w:p w:rsidR="00490CE1" w:rsidRDefault="00490CE1">
      <w:pPr>
        <w:jc w:val="center"/>
        <w:rPr>
          <w:color w:val="000000"/>
        </w:rPr>
      </w:pPr>
    </w:p>
    <w:p w:rsidR="00490CE1" w:rsidRDefault="00E516DC">
      <w:pPr>
        <w:jc w:val="center"/>
        <w:rPr>
          <w:lang w:eastAsia="en-US"/>
        </w:rPr>
      </w:pPr>
      <w:r>
        <w:rPr>
          <w:color w:val="000000"/>
          <w:lang w:eastAsia="en-US"/>
        </w:rPr>
        <w:t>43.03.02 ТУРИЗМ</w:t>
      </w:r>
      <w:r w:rsidR="004425F0">
        <w:t>,</w:t>
      </w:r>
      <w:r>
        <w:t xml:space="preserve"> </w:t>
      </w:r>
      <w:r>
        <w:rPr>
          <w:lang w:eastAsia="en-US"/>
        </w:rPr>
        <w:t>ТЕХНОЛОГИЯ И ОРГАНИЗАЦИЯ ТУРОП</w:t>
      </w:r>
      <w:r w:rsidR="004425F0">
        <w:rPr>
          <w:lang w:eastAsia="en-US"/>
        </w:rPr>
        <w:t>ЕРАТОРСКИХ И ТУРАГЕНТСКИХ УСЛУГ</w:t>
      </w:r>
    </w:p>
    <w:p w:rsidR="00490CE1" w:rsidRDefault="00490CE1">
      <w:pPr>
        <w:jc w:val="center"/>
        <w:rPr>
          <w:lang w:eastAsia="en-US"/>
        </w:rPr>
      </w:pPr>
    </w:p>
    <w:tbl>
      <w:tblPr>
        <w:tblStyle w:val="af8"/>
        <w:tblW w:w="15105" w:type="dxa"/>
        <w:tblInd w:w="-113" w:type="dxa"/>
        <w:tblLook w:val="04A0" w:firstRow="1" w:lastRow="0" w:firstColumn="1" w:lastColumn="0" w:noHBand="0" w:noVBand="1"/>
      </w:tblPr>
      <w:tblGrid>
        <w:gridCol w:w="957"/>
        <w:gridCol w:w="2681"/>
        <w:gridCol w:w="5372"/>
        <w:gridCol w:w="6095"/>
      </w:tblGrid>
      <w:tr w:rsidR="00E2071C" w:rsidRPr="00403EE4" w:rsidTr="00E2071C">
        <w:tc>
          <w:tcPr>
            <w:tcW w:w="957" w:type="dxa"/>
            <w:shd w:val="clear" w:color="auto" w:fill="auto"/>
            <w:vAlign w:val="center"/>
          </w:tcPr>
          <w:p w:rsidR="00E2071C" w:rsidRPr="00AE7371" w:rsidRDefault="00E2071C" w:rsidP="00AE7371">
            <w:pPr>
              <w:jc w:val="center"/>
              <w:rPr>
                <w:b/>
                <w:color w:val="auto"/>
                <w:sz w:val="20"/>
                <w:szCs w:val="20"/>
              </w:rPr>
            </w:pPr>
            <w:r>
              <w:rPr>
                <w:b/>
                <w:color w:val="auto"/>
                <w:sz w:val="20"/>
                <w:szCs w:val="20"/>
              </w:rPr>
              <w:t>№ п/п</w:t>
            </w:r>
          </w:p>
        </w:tc>
        <w:tc>
          <w:tcPr>
            <w:tcW w:w="2681" w:type="dxa"/>
            <w:shd w:val="clear" w:color="auto" w:fill="auto"/>
            <w:vAlign w:val="center"/>
          </w:tcPr>
          <w:p w:rsidR="00E2071C" w:rsidRPr="00403EE4" w:rsidRDefault="00E2071C" w:rsidP="00AE7371">
            <w:pPr>
              <w:pStyle w:val="Default"/>
              <w:jc w:val="center"/>
              <w:rPr>
                <w:rFonts w:ascii="Times New Roman" w:hAnsi="Times New Roman" w:cs="Times New Roman"/>
                <w:b/>
                <w:bCs/>
                <w:color w:val="auto"/>
                <w:sz w:val="20"/>
                <w:szCs w:val="20"/>
              </w:rPr>
            </w:pPr>
            <w:r w:rsidRPr="00403EE4">
              <w:rPr>
                <w:rFonts w:ascii="Times New Roman" w:hAnsi="Times New Roman" w:cs="Times New Roman"/>
                <w:b/>
                <w:bCs/>
                <w:color w:val="auto"/>
                <w:sz w:val="20"/>
                <w:szCs w:val="20"/>
              </w:rPr>
              <w:t>Наименование дисциплины</w:t>
            </w:r>
          </w:p>
          <w:p w:rsidR="00E2071C" w:rsidRPr="00403EE4" w:rsidRDefault="00E2071C" w:rsidP="00AE7371">
            <w:pPr>
              <w:pStyle w:val="Default"/>
              <w:jc w:val="center"/>
              <w:rPr>
                <w:rFonts w:ascii="Times New Roman" w:hAnsi="Times New Roman" w:cs="Times New Roman"/>
                <w:b/>
                <w:bCs/>
                <w:color w:val="auto"/>
                <w:sz w:val="20"/>
                <w:szCs w:val="20"/>
              </w:rPr>
            </w:pPr>
            <w:r w:rsidRPr="00403EE4">
              <w:rPr>
                <w:rFonts w:ascii="Times New Roman" w:hAnsi="Times New Roman" w:cs="Times New Roman"/>
                <w:b/>
                <w:bCs/>
                <w:color w:val="auto"/>
                <w:sz w:val="20"/>
                <w:szCs w:val="20"/>
              </w:rPr>
              <w:t>(модуля), практик в соответствии</w:t>
            </w:r>
          </w:p>
          <w:p w:rsidR="00E2071C" w:rsidRPr="00403EE4" w:rsidRDefault="00E2071C" w:rsidP="00AE7371">
            <w:pPr>
              <w:pStyle w:val="Default"/>
              <w:jc w:val="center"/>
              <w:rPr>
                <w:rFonts w:ascii="Times New Roman" w:hAnsi="Times New Roman" w:cs="Times New Roman"/>
                <w:color w:val="auto"/>
                <w:sz w:val="20"/>
                <w:szCs w:val="20"/>
              </w:rPr>
            </w:pPr>
            <w:r w:rsidRPr="00403EE4">
              <w:rPr>
                <w:rFonts w:ascii="Times New Roman" w:hAnsi="Times New Roman" w:cs="Times New Roman"/>
                <w:b/>
                <w:bCs/>
                <w:color w:val="auto"/>
                <w:sz w:val="20"/>
                <w:szCs w:val="20"/>
              </w:rPr>
              <w:t>с учебным планом</w:t>
            </w:r>
          </w:p>
        </w:tc>
        <w:tc>
          <w:tcPr>
            <w:tcW w:w="5372" w:type="dxa"/>
            <w:shd w:val="clear" w:color="auto" w:fill="auto"/>
            <w:vAlign w:val="center"/>
          </w:tcPr>
          <w:p w:rsidR="00E2071C" w:rsidRPr="00403EE4" w:rsidRDefault="00E2071C" w:rsidP="00AE7371">
            <w:pPr>
              <w:pStyle w:val="Default"/>
              <w:jc w:val="center"/>
              <w:rPr>
                <w:rFonts w:ascii="Times New Roman" w:hAnsi="Times New Roman" w:cs="Times New Roman"/>
                <w:color w:val="auto"/>
                <w:sz w:val="20"/>
                <w:szCs w:val="20"/>
              </w:rPr>
            </w:pPr>
            <w:r w:rsidRPr="00403EE4">
              <w:rPr>
                <w:rFonts w:ascii="Times New Roman" w:hAnsi="Times New Roman" w:cs="Times New Roman"/>
                <w:b/>
                <w:bCs/>
                <w:color w:val="auto"/>
                <w:sz w:val="20"/>
                <w:szCs w:val="20"/>
              </w:rPr>
              <w:t>Наименование специальных* помещений и помещений для самостоятельной работы</w:t>
            </w:r>
          </w:p>
        </w:tc>
        <w:tc>
          <w:tcPr>
            <w:tcW w:w="6095" w:type="dxa"/>
            <w:shd w:val="clear" w:color="auto" w:fill="auto"/>
            <w:vAlign w:val="center"/>
          </w:tcPr>
          <w:p w:rsidR="00E2071C" w:rsidRPr="00403EE4" w:rsidRDefault="00E2071C" w:rsidP="00AE7371">
            <w:pPr>
              <w:pStyle w:val="Default"/>
              <w:jc w:val="center"/>
              <w:rPr>
                <w:color w:val="auto"/>
              </w:rPr>
            </w:pPr>
            <w:r w:rsidRPr="00403EE4">
              <w:rPr>
                <w:rFonts w:ascii="Times New Roman" w:hAnsi="Times New Roman" w:cs="Times New Roman"/>
                <w:b/>
                <w:bCs/>
                <w:color w:val="auto"/>
                <w:sz w:val="20"/>
                <w:szCs w:val="20"/>
              </w:rPr>
              <w:t>Оснащенность специальных помещений и помещений для самостоятельной работы</w:t>
            </w:r>
          </w:p>
          <w:p w:rsidR="00E2071C" w:rsidRPr="00403EE4" w:rsidRDefault="00E2071C" w:rsidP="00AE7371">
            <w:pPr>
              <w:jc w:val="center"/>
              <w:rPr>
                <w:color w:val="auto"/>
                <w:sz w:val="20"/>
                <w:szCs w:val="20"/>
              </w:rPr>
            </w:pPr>
          </w:p>
        </w:tc>
      </w:tr>
      <w:tr w:rsidR="00E2071C" w:rsidRPr="00403EE4" w:rsidTr="00E2071C">
        <w:trPr>
          <w:trHeight w:val="1642"/>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b/>
                <w:color w:val="auto"/>
              </w:rPr>
            </w:pPr>
            <w:r w:rsidRPr="00403EE4">
              <w:rPr>
                <w:b/>
                <w:color w:val="auto"/>
              </w:rPr>
              <w:t>Иностранный язык</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F46F2E"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jc w:val="both"/>
              <w:rPr>
                <w:color w:val="auto"/>
              </w:rPr>
            </w:pPr>
            <w:r w:rsidRPr="00403EE4">
              <w:rPr>
                <w:color w:val="auto"/>
              </w:rPr>
              <w:t xml:space="preserve">Учебная </w:t>
            </w:r>
            <w:proofErr w:type="gramStart"/>
            <w:r w:rsidRPr="00403EE4">
              <w:rPr>
                <w:color w:val="auto"/>
              </w:rPr>
              <w:t>аудитория  для</w:t>
            </w:r>
            <w:proofErr w:type="gramEnd"/>
            <w:r w:rsidRPr="00403EE4">
              <w:rPr>
                <w:color w:val="auto"/>
              </w:rPr>
              <w:t xml:space="preserve"> проведения занятий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tcBorders>
              <w:top w:val="nil"/>
            </w:tcBorders>
            <w:shd w:val="clear" w:color="auto" w:fill="auto"/>
          </w:tcPr>
          <w:p w:rsidR="00E2071C" w:rsidRPr="00403EE4" w:rsidRDefault="00E2071C">
            <w:pPr>
              <w:jc w:val="both"/>
              <w:rPr>
                <w:color w:val="auto"/>
              </w:rPr>
            </w:pPr>
          </w:p>
          <w:p w:rsidR="00E2071C" w:rsidRPr="00403EE4" w:rsidRDefault="00E2071C" w:rsidP="00E2071C">
            <w:pPr>
              <w:rPr>
                <w:b/>
                <w:color w:val="auto"/>
              </w:rPr>
            </w:pPr>
            <w:r w:rsidRPr="00403EE4">
              <w:rPr>
                <w:color w:val="auto"/>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Философия</w:t>
            </w:r>
          </w:p>
        </w:tc>
        <w:tc>
          <w:tcPr>
            <w:tcW w:w="5372" w:type="dxa"/>
            <w:shd w:val="clear" w:color="auto" w:fill="auto"/>
          </w:tcPr>
          <w:p w:rsidR="00E2071C" w:rsidRPr="00403EE4" w:rsidRDefault="00E2071C">
            <w:pPr>
              <w:rPr>
                <w:color w:val="auto"/>
              </w:rPr>
            </w:pPr>
            <w:r w:rsidRPr="00403EE4">
              <w:rPr>
                <w:rFonts w:cs="Arial"/>
                <w:color w:val="auto"/>
              </w:rPr>
              <w:t xml:space="preserve">Учебная аудитория для проведения занятий </w:t>
            </w:r>
            <w:r w:rsidRPr="00403EE4">
              <w:rPr>
                <w:rFonts w:cs="Arial"/>
                <w:color w:val="auto"/>
              </w:rPr>
              <w:lastRenderedPageBreak/>
              <w:t>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lastRenderedPageBreak/>
              <w:t xml:space="preserve">компьютер преподавателя, мультимедийный проектор, </w:t>
            </w:r>
            <w:r w:rsidRPr="00403EE4">
              <w:rPr>
                <w:rFonts w:cs="Arial"/>
                <w:color w:val="auto"/>
              </w:rPr>
              <w:lastRenderedPageBreak/>
              <w:t>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268"/>
        </w:trPr>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b/>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268"/>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История</w:t>
            </w: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b/>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050"/>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Русский язык и культура речи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проектор, экран, маркерная </w:t>
            </w:r>
            <w:proofErr w:type="gramStart"/>
            <w:r w:rsidRPr="00403EE4">
              <w:rPr>
                <w:rFonts w:cs="Arial"/>
                <w:color w:val="auto"/>
              </w:rPr>
              <w:t>доска,  столы</w:t>
            </w:r>
            <w:proofErr w:type="gramEnd"/>
            <w:r w:rsidRPr="00403EE4">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65163">
            <w:pPr>
              <w:rPr>
                <w:color w:val="auto"/>
              </w:rPr>
            </w:pPr>
          </w:p>
        </w:tc>
        <w:tc>
          <w:tcPr>
            <w:tcW w:w="5372" w:type="dxa"/>
            <w:shd w:val="clear" w:color="auto" w:fill="auto"/>
          </w:tcPr>
          <w:p w:rsidR="00E2071C" w:rsidRPr="00403EE4" w:rsidRDefault="00E2071C" w:rsidP="00F65163">
            <w:pPr>
              <w:rPr>
                <w:color w:val="auto"/>
              </w:rPr>
            </w:pPr>
            <w:r w:rsidRPr="00403EE4">
              <w:rPr>
                <w:color w:val="auto"/>
              </w:rPr>
              <w:t>Учебная аудитория для занятий лекционного типа, для занятий семинарского типа, для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color w:val="auto"/>
              </w:rPr>
              <w:t>компьютер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 xml:space="preserve">Основы социального </w:t>
            </w:r>
            <w:r w:rsidRPr="00403EE4">
              <w:rPr>
                <w:color w:val="auto"/>
              </w:rPr>
              <w:lastRenderedPageBreak/>
              <w:t>государства</w:t>
            </w:r>
          </w:p>
        </w:tc>
        <w:tc>
          <w:tcPr>
            <w:tcW w:w="5372" w:type="dxa"/>
            <w:shd w:val="clear" w:color="auto" w:fill="auto"/>
          </w:tcPr>
          <w:p w:rsidR="00E2071C" w:rsidRPr="00403EE4" w:rsidRDefault="00E2071C">
            <w:pPr>
              <w:rPr>
                <w:color w:val="auto"/>
              </w:rPr>
            </w:pPr>
            <w:r w:rsidRPr="00403EE4">
              <w:rPr>
                <w:rFonts w:cs="Arial"/>
                <w:color w:val="auto"/>
              </w:rPr>
              <w:lastRenderedPageBreak/>
              <w:t xml:space="preserve">Учебная аудитория для проведения занятий </w:t>
            </w:r>
            <w:r w:rsidRPr="00403EE4">
              <w:rPr>
                <w:rFonts w:cs="Arial"/>
                <w:color w:val="auto"/>
              </w:rPr>
              <w:lastRenderedPageBreak/>
              <w:t>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lastRenderedPageBreak/>
              <w:t xml:space="preserve">компьютер преподавателя, мультимедийный проектор, </w:t>
            </w:r>
            <w:r w:rsidRPr="00403EE4">
              <w:rPr>
                <w:rFonts w:cs="Arial"/>
                <w:color w:val="auto"/>
              </w:rPr>
              <w:lastRenderedPageBreak/>
              <w:t>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F46F2E"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Математика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Информатика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E2071C" w:rsidRPr="00403EE4" w:rsidRDefault="00E2071C">
            <w:pPr>
              <w:rPr>
                <w:color w:val="auto"/>
                <w:sz w:val="20"/>
              </w:rPr>
            </w:pP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7B34CA">
            <w:pPr>
              <w:rPr>
                <w:b/>
                <w:color w:val="auto"/>
              </w:rPr>
            </w:pPr>
          </w:p>
        </w:tc>
        <w:tc>
          <w:tcPr>
            <w:tcW w:w="5372" w:type="dxa"/>
            <w:shd w:val="clear" w:color="auto" w:fill="auto"/>
          </w:tcPr>
          <w:p w:rsidR="00E2071C" w:rsidRPr="00403EE4" w:rsidRDefault="00E2071C" w:rsidP="007B34CA">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7B34CA">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География: Физическая и социально- экономическая география</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DB3835">
            <w:pPr>
              <w:rPr>
                <w:color w:val="auto"/>
              </w:rPr>
            </w:pPr>
          </w:p>
        </w:tc>
        <w:tc>
          <w:tcPr>
            <w:tcW w:w="5372" w:type="dxa"/>
            <w:shd w:val="clear" w:color="auto" w:fill="auto"/>
          </w:tcPr>
          <w:p w:rsidR="00E2071C" w:rsidRPr="00403EE4" w:rsidRDefault="00E2071C" w:rsidP="00DB3835">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DB3835">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География: Страноведение с основами международного туризма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DB3835">
            <w:pPr>
              <w:rPr>
                <w:color w:val="auto"/>
              </w:rPr>
            </w:pPr>
          </w:p>
        </w:tc>
        <w:tc>
          <w:tcPr>
            <w:tcW w:w="5372" w:type="dxa"/>
            <w:tcBorders>
              <w:top w:val="nil"/>
            </w:tcBorders>
            <w:shd w:val="clear" w:color="auto" w:fill="auto"/>
          </w:tcPr>
          <w:p w:rsidR="00E2071C" w:rsidRPr="00403EE4" w:rsidRDefault="00E2071C" w:rsidP="00DB3835">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DB3835">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Безопасность жизнедеятельности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 xml:space="preserve">для курсового проектирования (выполнения </w:t>
            </w:r>
            <w:r w:rsidRPr="00403EE4">
              <w:rPr>
                <w:color w:val="auto"/>
              </w:rPr>
              <w:lastRenderedPageBreak/>
              <w:t>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lastRenderedPageBreak/>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w:t>
            </w:r>
            <w:r w:rsidRPr="00403EE4">
              <w:rPr>
                <w:rFonts w:cs="Arial"/>
                <w:color w:val="auto"/>
              </w:rPr>
              <w:lastRenderedPageBreak/>
              <w:t>"Интернет"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Человек и его потребности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126"/>
        </w:trPr>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Геоинформационное и справочное обеспечение туризма</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Технология продаж</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tcBorders>
              <w:top w:val="nil"/>
            </w:tcBorders>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 xml:space="preserve">для курсового проектирования (выполнения </w:t>
            </w:r>
            <w:r w:rsidRPr="00403EE4">
              <w:rPr>
                <w:color w:val="auto"/>
              </w:rPr>
              <w:lastRenderedPageBreak/>
              <w:t>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lastRenderedPageBreak/>
              <w:t xml:space="preserve">компьютеры для обучающихся с подключением к сети </w:t>
            </w:r>
            <w:r w:rsidRPr="00403EE4">
              <w:rPr>
                <w:rFonts w:cs="Arial"/>
                <w:color w:val="auto"/>
              </w:rPr>
              <w:lastRenderedPageBreak/>
              <w:t>"Интернет"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Психология делового общения</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Иностранный язык второй</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jc w:val="both"/>
              <w:rPr>
                <w:color w:val="auto"/>
              </w:rPr>
            </w:pPr>
            <w:r w:rsidRPr="00403EE4">
              <w:rPr>
                <w:color w:val="auto"/>
              </w:rPr>
              <w:t xml:space="preserve">Учебная </w:t>
            </w:r>
            <w:proofErr w:type="gramStart"/>
            <w:r w:rsidRPr="00403EE4">
              <w:rPr>
                <w:color w:val="auto"/>
              </w:rPr>
              <w:t>аудитория  для</w:t>
            </w:r>
            <w:proofErr w:type="gramEnd"/>
            <w:r w:rsidRPr="00403EE4">
              <w:rPr>
                <w:color w:val="auto"/>
              </w:rPr>
              <w:t xml:space="preserve"> проведения занятий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tcBorders>
              <w:top w:val="nil"/>
            </w:tcBorders>
            <w:shd w:val="clear" w:color="auto" w:fill="auto"/>
          </w:tcPr>
          <w:p w:rsidR="00E2071C" w:rsidRPr="00403EE4" w:rsidRDefault="00E2071C" w:rsidP="00E2071C">
            <w:pPr>
              <w:jc w:val="both"/>
              <w:rPr>
                <w:color w:val="auto"/>
              </w:rPr>
            </w:pPr>
            <w:r w:rsidRPr="00403EE4">
              <w:rPr>
                <w:b/>
                <w:color w:val="auto"/>
              </w:rPr>
              <w:t xml:space="preserve"> </w:t>
            </w:r>
            <w:r w:rsidRPr="00403EE4">
              <w:rPr>
                <w:color w:val="auto"/>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rsidR="00E2071C" w:rsidRPr="00403EE4" w:rsidRDefault="00E2071C">
            <w:pPr>
              <w:jc w:val="both"/>
              <w:rPr>
                <w:b/>
                <w:color w:val="auto"/>
              </w:rPr>
            </w:pP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Психология</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 xml:space="preserve">для курсового проектирования (выполнения </w:t>
            </w:r>
            <w:r w:rsidRPr="00403EE4">
              <w:rPr>
                <w:color w:val="auto"/>
              </w:rPr>
              <w:lastRenderedPageBreak/>
              <w:t>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lastRenderedPageBreak/>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w:t>
            </w:r>
            <w:r w:rsidRPr="00403EE4">
              <w:rPr>
                <w:rFonts w:cs="Arial"/>
                <w:color w:val="auto"/>
              </w:rPr>
              <w:lastRenderedPageBreak/>
              <w:t>"Интернет"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Экономика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b/>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Профилактика наркомании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Экология</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971"/>
        </w:trPr>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Деловое общение</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141"/>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396"/>
        </w:trPr>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Психодиагностика и психологический практикум</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Правовое обеспечение туристской деятельности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rsidP="00F65163">
            <w:pPr>
              <w:rPr>
                <w:color w:val="auto"/>
              </w:rPr>
            </w:pPr>
            <w:r w:rsidRPr="00403EE4">
              <w:rPr>
                <w:color w:val="auto"/>
              </w:rPr>
              <w:t xml:space="preserve">Физическая культура и </w:t>
            </w:r>
            <w:r w:rsidRPr="00403EE4">
              <w:rPr>
                <w:color w:val="auto"/>
              </w:rPr>
              <w:lastRenderedPageBreak/>
              <w:t>спорт</w:t>
            </w:r>
          </w:p>
        </w:tc>
        <w:tc>
          <w:tcPr>
            <w:tcW w:w="5372" w:type="dxa"/>
            <w:shd w:val="clear" w:color="auto" w:fill="auto"/>
          </w:tcPr>
          <w:p w:rsidR="00E2071C" w:rsidRPr="00403EE4" w:rsidRDefault="00E2071C" w:rsidP="00F65163">
            <w:pPr>
              <w:rPr>
                <w:color w:val="auto"/>
              </w:rPr>
            </w:pPr>
            <w:r w:rsidRPr="00403EE4">
              <w:rPr>
                <w:color w:val="auto"/>
              </w:rPr>
              <w:lastRenderedPageBreak/>
              <w:t xml:space="preserve">для курсового проектирования (выполнения </w:t>
            </w:r>
            <w:r w:rsidRPr="00403EE4">
              <w:rPr>
                <w:color w:val="auto"/>
              </w:rPr>
              <w:lastRenderedPageBreak/>
              <w:t>курсовых работ), аудитория для самостоятельной работы обучающихся</w:t>
            </w:r>
          </w:p>
        </w:tc>
        <w:tc>
          <w:tcPr>
            <w:tcW w:w="6095" w:type="dxa"/>
            <w:shd w:val="clear" w:color="auto" w:fill="auto"/>
          </w:tcPr>
          <w:p w:rsidR="00E2071C" w:rsidRPr="00403EE4" w:rsidRDefault="00E2071C" w:rsidP="00F65163">
            <w:pPr>
              <w:rPr>
                <w:color w:val="auto"/>
              </w:rPr>
            </w:pPr>
            <w:r w:rsidRPr="00403EE4">
              <w:rPr>
                <w:rFonts w:cs="Arial"/>
                <w:color w:val="auto"/>
              </w:rPr>
              <w:lastRenderedPageBreak/>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w:t>
            </w:r>
            <w:r w:rsidRPr="00403EE4">
              <w:rPr>
                <w:rFonts w:cs="Arial"/>
                <w:color w:val="auto"/>
              </w:rPr>
              <w:lastRenderedPageBreak/>
              <w:t>"Интернет"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5169DB">
            <w:pPr>
              <w:rPr>
                <w:color w:val="auto"/>
              </w:rPr>
            </w:pPr>
          </w:p>
        </w:tc>
        <w:tc>
          <w:tcPr>
            <w:tcW w:w="5372" w:type="dxa"/>
            <w:shd w:val="clear" w:color="auto" w:fill="auto"/>
          </w:tcPr>
          <w:p w:rsidR="00E2071C" w:rsidRPr="00403EE4" w:rsidRDefault="00E2071C" w:rsidP="005169DB">
            <w:pPr>
              <w:rPr>
                <w:color w:val="auto"/>
              </w:rPr>
            </w:pPr>
            <w:r w:rsidRPr="00403EE4">
              <w:rPr>
                <w:color w:val="auto"/>
              </w:rPr>
              <w:t>Учебная аудитория для занятий лекционного типа, для занятий семинарского типа, для текущего контроля и промежуточной аттестации</w:t>
            </w:r>
          </w:p>
        </w:tc>
        <w:tc>
          <w:tcPr>
            <w:tcW w:w="6095" w:type="dxa"/>
            <w:shd w:val="clear" w:color="auto" w:fill="auto"/>
          </w:tcPr>
          <w:p w:rsidR="00E2071C" w:rsidRPr="00403EE4" w:rsidRDefault="00E2071C" w:rsidP="005169DB">
            <w:pPr>
              <w:rPr>
                <w:color w:val="auto"/>
              </w:rPr>
            </w:pPr>
            <w:r w:rsidRPr="00403EE4">
              <w:rPr>
                <w:color w:val="auto"/>
              </w:rPr>
              <w:t xml:space="preserve">компьютер преподавателя, мультимедийный </w:t>
            </w:r>
            <w:proofErr w:type="gramStart"/>
            <w:r w:rsidRPr="00403EE4">
              <w:rPr>
                <w:color w:val="auto"/>
              </w:rPr>
              <w:t>проектор,  экран</w:t>
            </w:r>
            <w:proofErr w:type="gramEnd"/>
            <w:r w:rsidRPr="00403EE4">
              <w:rPr>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rsidP="005169DB">
            <w:pPr>
              <w:rPr>
                <w:color w:val="auto"/>
              </w:rPr>
            </w:pP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b/>
                <w:color w:val="auto"/>
              </w:rPr>
            </w:pPr>
          </w:p>
        </w:tc>
        <w:tc>
          <w:tcPr>
            <w:tcW w:w="5372" w:type="dxa"/>
            <w:shd w:val="clear" w:color="auto" w:fill="auto"/>
          </w:tcPr>
          <w:p w:rsidR="00E2071C" w:rsidRPr="00403EE4" w:rsidRDefault="00E2071C">
            <w:pPr>
              <w:rPr>
                <w:color w:val="auto"/>
              </w:rPr>
            </w:pPr>
            <w:r w:rsidRPr="00403EE4">
              <w:rPr>
                <w:color w:val="auto"/>
              </w:rPr>
              <w:t>Игровой спортивный зал</w:t>
            </w:r>
          </w:p>
          <w:p w:rsidR="00E2071C" w:rsidRPr="00403EE4" w:rsidRDefault="00E2071C">
            <w:pPr>
              <w:rPr>
                <w:color w:val="auto"/>
              </w:rPr>
            </w:pPr>
            <w:r w:rsidRPr="00403EE4">
              <w:rPr>
                <w:color w:val="auto"/>
              </w:rPr>
              <w:t>Тренажерный зал</w:t>
            </w:r>
          </w:p>
          <w:p w:rsidR="00E2071C" w:rsidRPr="00403EE4" w:rsidRDefault="00E2071C">
            <w:pPr>
              <w:rPr>
                <w:color w:val="auto"/>
              </w:rPr>
            </w:pPr>
            <w:r w:rsidRPr="00403EE4">
              <w:rPr>
                <w:color w:val="auto"/>
              </w:rPr>
              <w:t>Танцевальный зал</w:t>
            </w:r>
          </w:p>
          <w:p w:rsidR="00E2071C" w:rsidRPr="00403EE4" w:rsidRDefault="00E2071C">
            <w:pPr>
              <w:rPr>
                <w:color w:val="auto"/>
              </w:rPr>
            </w:pPr>
            <w:r w:rsidRPr="00403EE4">
              <w:rPr>
                <w:color w:val="auto"/>
              </w:rPr>
              <w:t>Зал гимнастики и единоборств</w:t>
            </w:r>
          </w:p>
          <w:p w:rsidR="00E2071C" w:rsidRPr="00403EE4" w:rsidRDefault="00E2071C">
            <w:pPr>
              <w:rPr>
                <w:color w:val="auto"/>
              </w:rPr>
            </w:pPr>
            <w:r w:rsidRPr="00403EE4">
              <w:rPr>
                <w:color w:val="auto"/>
              </w:rPr>
              <w:t>Зал лечебной физической культуры</w:t>
            </w:r>
          </w:p>
          <w:p w:rsidR="00E2071C" w:rsidRPr="00403EE4" w:rsidRDefault="00E2071C">
            <w:pPr>
              <w:rPr>
                <w:color w:val="auto"/>
              </w:rPr>
            </w:pPr>
            <w:r w:rsidRPr="00403EE4">
              <w:rPr>
                <w:color w:val="auto"/>
              </w:rPr>
              <w:t>Специализированный зал бокса</w:t>
            </w:r>
          </w:p>
          <w:p w:rsidR="00E2071C" w:rsidRPr="00403EE4" w:rsidRDefault="00E2071C">
            <w:pPr>
              <w:rPr>
                <w:color w:val="auto"/>
              </w:rPr>
            </w:pPr>
          </w:p>
        </w:tc>
        <w:tc>
          <w:tcPr>
            <w:tcW w:w="6095" w:type="dxa"/>
            <w:shd w:val="clear" w:color="auto" w:fill="auto"/>
          </w:tcPr>
          <w:p w:rsidR="00E2071C" w:rsidRPr="00403EE4" w:rsidRDefault="00E2071C">
            <w:pPr>
              <w:rPr>
                <w:color w:val="auto"/>
              </w:rPr>
            </w:pPr>
            <w:r w:rsidRPr="00403EE4">
              <w:rPr>
                <w:b/>
                <w:color w:val="auto"/>
              </w:rPr>
              <w:t>Игровой спортивный зал:</w:t>
            </w:r>
            <w:r w:rsidRPr="00403EE4">
              <w:rPr>
                <w:color w:val="auto"/>
              </w:rPr>
              <w:t xml:space="preserve"> 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E2071C" w:rsidRPr="00403EE4" w:rsidRDefault="00E2071C">
            <w:pPr>
              <w:rPr>
                <w:color w:val="auto"/>
              </w:rPr>
            </w:pPr>
            <w:r w:rsidRPr="00403EE4">
              <w:rPr>
                <w:b/>
                <w:color w:val="auto"/>
              </w:rPr>
              <w:t>Тренажерный зал:</w:t>
            </w:r>
            <w:r w:rsidRPr="00403EE4">
              <w:rPr>
                <w:color w:val="auto"/>
              </w:rPr>
              <w:t xml:space="preserve"> 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w:t>
            </w:r>
            <w:proofErr w:type="spellStart"/>
            <w:r w:rsidRPr="00403EE4">
              <w:rPr>
                <w:color w:val="auto"/>
              </w:rPr>
              <w:t>кардиозоной</w:t>
            </w:r>
            <w:proofErr w:type="spellEnd"/>
            <w:r w:rsidRPr="00403EE4">
              <w:rPr>
                <w:color w:val="auto"/>
              </w:rPr>
              <w:t xml:space="preserve"> (</w:t>
            </w:r>
            <w:proofErr w:type="spellStart"/>
            <w:r w:rsidRPr="00403EE4">
              <w:rPr>
                <w:color w:val="auto"/>
              </w:rPr>
              <w:t>кардиотренажеры</w:t>
            </w:r>
            <w:proofErr w:type="spellEnd"/>
            <w:r w:rsidRPr="00403EE4">
              <w:rPr>
                <w:color w:val="auto"/>
              </w:rPr>
              <w:t xml:space="preserve"> – беговые дорожки, </w:t>
            </w:r>
            <w:proofErr w:type="spellStart"/>
            <w:r w:rsidRPr="00403EE4">
              <w:rPr>
                <w:color w:val="auto"/>
              </w:rPr>
              <w:t>эллептические</w:t>
            </w:r>
            <w:proofErr w:type="spellEnd"/>
            <w:r w:rsidRPr="00403EE4">
              <w:rPr>
                <w:color w:val="auto"/>
              </w:rPr>
              <w:t xml:space="preserve"> тренажеры, велотренажеры).</w:t>
            </w:r>
          </w:p>
          <w:p w:rsidR="00E2071C" w:rsidRPr="00403EE4" w:rsidRDefault="00E2071C">
            <w:pPr>
              <w:rPr>
                <w:color w:val="auto"/>
              </w:rPr>
            </w:pPr>
            <w:r w:rsidRPr="00403EE4">
              <w:rPr>
                <w:b/>
                <w:color w:val="auto"/>
              </w:rPr>
              <w:t>Танцевальный зал:</w:t>
            </w:r>
            <w:r w:rsidRPr="00403EE4">
              <w:rPr>
                <w:color w:val="auto"/>
              </w:rPr>
              <w:t xml:space="preserve"> оборудован для занятий танцевальными дисциплинами, аэробикой и др. Оборудован зеркалами, аудио аппаратурой, хореографическим станком, </w:t>
            </w:r>
            <w:proofErr w:type="spellStart"/>
            <w:r w:rsidRPr="00403EE4">
              <w:rPr>
                <w:color w:val="auto"/>
              </w:rPr>
              <w:t>фитболами</w:t>
            </w:r>
            <w:proofErr w:type="spellEnd"/>
            <w:r w:rsidRPr="00403EE4">
              <w:rPr>
                <w:color w:val="auto"/>
              </w:rPr>
              <w:t>, инвентарем для различных оздоровительных видов гимнастики.</w:t>
            </w:r>
          </w:p>
          <w:p w:rsidR="00E2071C" w:rsidRPr="00403EE4" w:rsidRDefault="00E2071C">
            <w:pPr>
              <w:rPr>
                <w:color w:val="auto"/>
              </w:rPr>
            </w:pPr>
            <w:r w:rsidRPr="00403EE4">
              <w:rPr>
                <w:b/>
                <w:color w:val="auto"/>
              </w:rPr>
              <w:t>Зал гимнастики и единоборств:</w:t>
            </w:r>
            <w:r w:rsidRPr="00403EE4">
              <w:rPr>
                <w:color w:val="auto"/>
              </w:rPr>
              <w:t xml:space="preserve"> оборудован гимнастическим инвентарем (параллельные брусья, гимнастическое бревно, гимнастическая скамья, шведские стенки, перекладина), татами для различных видов единоборств. Оснащен аудиоаппаратурой для музыкального сопровождения новых физкультурно-оздоровительных форм гимнастики. </w:t>
            </w:r>
          </w:p>
          <w:p w:rsidR="00E2071C" w:rsidRPr="00403EE4" w:rsidRDefault="00E2071C">
            <w:pPr>
              <w:rPr>
                <w:color w:val="auto"/>
              </w:rPr>
            </w:pPr>
            <w:r w:rsidRPr="00403EE4">
              <w:rPr>
                <w:b/>
                <w:color w:val="auto"/>
              </w:rPr>
              <w:t>Специализированный зал бокса:</w:t>
            </w:r>
            <w:r w:rsidRPr="00403EE4">
              <w:rPr>
                <w:color w:val="auto"/>
              </w:rPr>
              <w:t xml:space="preserve"> оборудовано три зоны: ударно-тренировочная зона (боксерские груши, мешки для отработки ударов, имитационный тренажер </w:t>
            </w:r>
            <w:r w:rsidRPr="00403EE4">
              <w:rPr>
                <w:color w:val="auto"/>
              </w:rPr>
              <w:lastRenderedPageBreak/>
              <w:t>для отработки ударов), учебно-соревновательная зона (профессиональный боксерский ринг, комплект судейского оборудования, зрительские трибуны на 150 мест), тренажерная зона (</w:t>
            </w:r>
            <w:proofErr w:type="spellStart"/>
            <w:r w:rsidRPr="00403EE4">
              <w:rPr>
                <w:color w:val="auto"/>
              </w:rPr>
              <w:t>кардиотренажеры</w:t>
            </w:r>
            <w:proofErr w:type="spellEnd"/>
            <w:r w:rsidRPr="00403EE4">
              <w:rPr>
                <w:color w:val="auto"/>
              </w:rPr>
              <w:t xml:space="preserve">, беговые дорожки, </w:t>
            </w:r>
            <w:proofErr w:type="spellStart"/>
            <w:r w:rsidRPr="00403EE4">
              <w:rPr>
                <w:color w:val="auto"/>
              </w:rPr>
              <w:t>эллептические</w:t>
            </w:r>
            <w:proofErr w:type="spellEnd"/>
            <w:r w:rsidRPr="00403EE4">
              <w:rPr>
                <w:color w:val="auto"/>
              </w:rPr>
              <w:t xml:space="preserve"> тренажеры, велотренажеры, тренажеры силовой направленности).</w:t>
            </w:r>
          </w:p>
          <w:p w:rsidR="00E2071C" w:rsidRPr="00403EE4" w:rsidRDefault="00E2071C">
            <w:pPr>
              <w:rPr>
                <w:color w:val="auto"/>
              </w:rPr>
            </w:pPr>
            <w:r w:rsidRPr="00403EE4">
              <w:rPr>
                <w:b/>
                <w:color w:val="auto"/>
              </w:rPr>
              <w:t>Зал лечебной физической культуры:</w:t>
            </w:r>
            <w:r w:rsidRPr="00403EE4">
              <w:rPr>
                <w:color w:val="auto"/>
              </w:rPr>
              <w:t xml:space="preserve"> оборудован массажным столом, гимнастическими скамьями, гимнастическими стенками, оборудованием для игры в </w:t>
            </w:r>
            <w:proofErr w:type="spellStart"/>
            <w:r w:rsidRPr="00403EE4">
              <w:rPr>
                <w:color w:val="auto"/>
              </w:rPr>
              <w:t>дартс</w:t>
            </w:r>
            <w:proofErr w:type="spellEnd"/>
            <w:r w:rsidRPr="00403EE4">
              <w:rPr>
                <w:color w:val="auto"/>
              </w:rPr>
              <w:t>. Предназначен для занятий со студентами специальной медицинской группы.</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История туризма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0F1857">
            <w:pPr>
              <w:rPr>
                <w:color w:val="auto"/>
              </w:rPr>
            </w:pPr>
          </w:p>
        </w:tc>
        <w:tc>
          <w:tcPr>
            <w:tcW w:w="5372" w:type="dxa"/>
            <w:shd w:val="clear" w:color="auto" w:fill="auto"/>
          </w:tcPr>
          <w:p w:rsidR="00E2071C" w:rsidRPr="00403EE4" w:rsidRDefault="00E2071C" w:rsidP="000F1857">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0F185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251"/>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Туристская этнология</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0F1857">
            <w:pPr>
              <w:rPr>
                <w:color w:val="auto"/>
              </w:rPr>
            </w:pPr>
          </w:p>
        </w:tc>
        <w:tc>
          <w:tcPr>
            <w:tcW w:w="5372" w:type="dxa"/>
            <w:shd w:val="clear" w:color="auto" w:fill="auto"/>
          </w:tcPr>
          <w:p w:rsidR="00E2071C" w:rsidRPr="00403EE4" w:rsidRDefault="00E2071C" w:rsidP="000F1857">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0F185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Топонимика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0F1857">
            <w:pPr>
              <w:rPr>
                <w:color w:val="auto"/>
              </w:rPr>
            </w:pPr>
          </w:p>
        </w:tc>
        <w:tc>
          <w:tcPr>
            <w:tcW w:w="5372" w:type="dxa"/>
            <w:shd w:val="clear" w:color="auto" w:fill="auto"/>
          </w:tcPr>
          <w:p w:rsidR="00E2071C" w:rsidRPr="00403EE4" w:rsidRDefault="00E2071C" w:rsidP="000F1857">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0F185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Статистика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559"/>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559"/>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proofErr w:type="spellStart"/>
            <w:r w:rsidRPr="00403EE4">
              <w:rPr>
                <w:color w:val="auto"/>
              </w:rPr>
              <w:t>Рекреалогия</w:t>
            </w:r>
            <w:proofErr w:type="spellEnd"/>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b/>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b/>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 xml:space="preserve">компьютеры для обучающихся с подключением к сети "Интернет" и обеспечением доступа в электронную информационно-образовательную среду, </w:t>
            </w:r>
            <w:r w:rsidRPr="00403EE4">
              <w:rPr>
                <w:rFonts w:cs="Arial"/>
                <w:color w:val="auto"/>
              </w:rPr>
              <w:lastRenderedPageBreak/>
              <w:t>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Картографическое обеспечение туризма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Экономика туристского рынка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103">
            <w:pPr>
              <w:rPr>
                <w:color w:val="auto"/>
              </w:rPr>
            </w:pPr>
          </w:p>
        </w:tc>
        <w:tc>
          <w:tcPr>
            <w:tcW w:w="5372" w:type="dxa"/>
            <w:shd w:val="clear" w:color="auto" w:fill="auto"/>
          </w:tcPr>
          <w:p w:rsidR="00E2071C" w:rsidRPr="00403EE4" w:rsidRDefault="00E2071C" w:rsidP="00F96103">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103">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254"/>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Технологии и организация услуг питания в туристской индустрии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проектор, экран, маркерная </w:t>
            </w:r>
            <w:proofErr w:type="gramStart"/>
            <w:r w:rsidRPr="00403EE4">
              <w:rPr>
                <w:rFonts w:cs="Arial"/>
                <w:color w:val="auto"/>
              </w:rPr>
              <w:t>доска,  столы</w:t>
            </w:r>
            <w:proofErr w:type="gramEnd"/>
            <w:r w:rsidRPr="00403EE4">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103">
            <w:pPr>
              <w:rPr>
                <w:color w:val="auto"/>
              </w:rPr>
            </w:pPr>
          </w:p>
        </w:tc>
        <w:tc>
          <w:tcPr>
            <w:tcW w:w="5372" w:type="dxa"/>
            <w:shd w:val="clear" w:color="auto" w:fill="auto"/>
          </w:tcPr>
          <w:p w:rsidR="00E2071C" w:rsidRPr="00403EE4" w:rsidRDefault="00E2071C" w:rsidP="00F96103">
            <w:pPr>
              <w:rPr>
                <w:color w:val="auto"/>
              </w:rPr>
            </w:pPr>
            <w:r w:rsidRPr="00403EE4">
              <w:rPr>
                <w:color w:val="auto"/>
              </w:rPr>
              <w:t>Аудитория № 213</w:t>
            </w:r>
          </w:p>
          <w:p w:rsidR="00E2071C" w:rsidRPr="00403EE4" w:rsidRDefault="00E2071C" w:rsidP="00F96103">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103">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w:t>
            </w:r>
            <w:r w:rsidRPr="00403EE4">
              <w:rPr>
                <w:rFonts w:cs="Arial"/>
                <w:color w:val="auto"/>
              </w:rPr>
              <w:lastRenderedPageBreak/>
              <w:t>стулья обучающихся, стол и стул преподавателя, доска маркерная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Страхование в туризме</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103">
            <w:pPr>
              <w:rPr>
                <w:color w:val="auto"/>
              </w:rPr>
            </w:pPr>
          </w:p>
        </w:tc>
        <w:tc>
          <w:tcPr>
            <w:tcW w:w="5372" w:type="dxa"/>
            <w:shd w:val="clear" w:color="auto" w:fill="auto"/>
          </w:tcPr>
          <w:p w:rsidR="00E2071C" w:rsidRPr="00403EE4" w:rsidRDefault="00E2071C" w:rsidP="00F96103">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103">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2322"/>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Технологии и организация экскурсионных услуг</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Default="00E2071C">
            <w:pPr>
              <w:rPr>
                <w:rFonts w:cs="Arial"/>
                <w:color w:val="auto"/>
              </w:rPr>
            </w:pP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rsidP="00E2071C">
            <w:pPr>
              <w:jc w:val="both"/>
              <w:rPr>
                <w:color w:val="auto"/>
              </w:rPr>
            </w:pPr>
            <w:r w:rsidRPr="0089340E">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rPr>
          <w:trHeight w:val="1688"/>
        </w:trPr>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103">
            <w:pPr>
              <w:rPr>
                <w:color w:val="auto"/>
              </w:rPr>
            </w:pPr>
          </w:p>
        </w:tc>
        <w:tc>
          <w:tcPr>
            <w:tcW w:w="5372" w:type="dxa"/>
            <w:shd w:val="clear" w:color="auto" w:fill="auto"/>
          </w:tcPr>
          <w:p w:rsidR="00E2071C" w:rsidRPr="00403EE4" w:rsidRDefault="00E2071C" w:rsidP="00F96103">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103">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Профессиональная этика и этикет</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pPr>
              <w:rPr>
                <w:color w:val="auto"/>
              </w:rPr>
            </w:pP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E2071C">
            <w:pPr>
              <w:rPr>
                <w:color w:val="auto"/>
              </w:rPr>
            </w:pPr>
            <w:r w:rsidRPr="00403EE4">
              <w:rPr>
                <w:color w:val="auto"/>
              </w:rPr>
              <w:t xml:space="preserve">для курсового проектирования (выполнения </w:t>
            </w:r>
            <w:r w:rsidRPr="00403EE4">
              <w:rPr>
                <w:color w:val="auto"/>
              </w:rPr>
              <w:lastRenderedPageBreak/>
              <w:t>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lastRenderedPageBreak/>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w:t>
            </w:r>
            <w:r w:rsidRPr="00403EE4">
              <w:rPr>
                <w:rFonts w:cs="Arial"/>
                <w:color w:val="auto"/>
              </w:rPr>
              <w:lastRenderedPageBreak/>
              <w:t>"Интернет"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proofErr w:type="spellStart"/>
            <w:r w:rsidRPr="00403EE4">
              <w:rPr>
                <w:color w:val="auto"/>
              </w:rPr>
              <w:t>Туроперейтинг</w:t>
            </w:r>
            <w:proofErr w:type="spellEnd"/>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pPr>
              <w:rPr>
                <w:color w:val="auto"/>
              </w:rPr>
            </w:pP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497"/>
        </w:trPr>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rPr>
          <w:trHeight w:val="1688"/>
        </w:trPr>
        <w:tc>
          <w:tcPr>
            <w:tcW w:w="95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2071C" w:rsidRPr="00403EE4" w:rsidRDefault="00E2071C">
            <w:pPr>
              <w:rPr>
                <w:color w:val="auto"/>
              </w:rPr>
            </w:pPr>
            <w:r w:rsidRPr="00403EE4">
              <w:rPr>
                <w:color w:val="auto"/>
              </w:rPr>
              <w:t>Глобальные системы бронирования</w:t>
            </w:r>
          </w:p>
        </w:tc>
        <w:tc>
          <w:tcPr>
            <w:tcW w:w="5372" w:type="dxa"/>
            <w:tcBorders>
              <w:top w:val="single" w:sz="4" w:space="0" w:color="00000A"/>
              <w:left w:val="single" w:sz="4" w:space="0" w:color="00000A"/>
              <w:bottom w:val="single" w:sz="4" w:space="0" w:color="00000A"/>
              <w:right w:val="single" w:sz="4" w:space="0" w:color="00000A"/>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tcBorders>
              <w:top w:val="single" w:sz="4" w:space="0" w:color="00000A"/>
              <w:left w:val="single" w:sz="4" w:space="0" w:color="00000A"/>
              <w:bottom w:val="single" w:sz="4" w:space="0" w:color="00000A"/>
              <w:right w:val="single" w:sz="4" w:space="0" w:color="00000A"/>
            </w:tcBorders>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single" w:sz="4" w:space="0" w:color="00000A"/>
              <w:left w:val="single" w:sz="4" w:space="0" w:color="00000A"/>
              <w:bottom w:val="single" w:sz="4" w:space="0" w:color="00000A"/>
              <w:right w:val="single" w:sz="4" w:space="0" w:color="00000A"/>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left w:val="single" w:sz="4" w:space="0" w:color="00000A"/>
              <w:bottom w:val="single" w:sz="4" w:space="0" w:color="00000A"/>
              <w:right w:val="single" w:sz="4" w:space="0" w:color="00000A"/>
            </w:tcBorders>
            <w:shd w:val="clear" w:color="auto" w:fill="auto"/>
          </w:tcPr>
          <w:p w:rsidR="00E2071C" w:rsidRPr="00403EE4" w:rsidRDefault="00E2071C">
            <w:pPr>
              <w:rPr>
                <w:color w:val="auto"/>
              </w:rPr>
            </w:pPr>
          </w:p>
        </w:tc>
        <w:tc>
          <w:tcPr>
            <w:tcW w:w="5372" w:type="dxa"/>
            <w:tcBorders>
              <w:top w:val="single" w:sz="4" w:space="0" w:color="00000A"/>
              <w:left w:val="single" w:sz="4" w:space="0" w:color="00000A"/>
            </w:tcBorders>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tcBorders>
              <w:top w:val="single" w:sz="4" w:space="0" w:color="00000A"/>
            </w:tcBorders>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396"/>
        </w:trPr>
        <w:tc>
          <w:tcPr>
            <w:tcW w:w="957" w:type="dxa"/>
            <w:vMerge/>
            <w:tcBorders>
              <w:top w:val="single" w:sz="4" w:space="0" w:color="00000A"/>
              <w:left w:val="single" w:sz="4" w:space="0" w:color="00000A"/>
              <w:bottom w:val="single" w:sz="4" w:space="0" w:color="00000A"/>
              <w:right w:val="single" w:sz="4" w:space="0" w:color="00000A"/>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left w:val="single" w:sz="4" w:space="0" w:color="00000A"/>
              <w:bottom w:val="single" w:sz="4" w:space="0" w:color="00000A"/>
              <w:right w:val="single" w:sz="4" w:space="0" w:color="00000A"/>
            </w:tcBorders>
            <w:shd w:val="clear" w:color="auto" w:fill="auto"/>
          </w:tcPr>
          <w:p w:rsidR="00E2071C" w:rsidRPr="00403EE4" w:rsidRDefault="00E2071C">
            <w:pPr>
              <w:rPr>
                <w:color w:val="auto"/>
              </w:rPr>
            </w:pPr>
          </w:p>
        </w:tc>
        <w:tc>
          <w:tcPr>
            <w:tcW w:w="5372" w:type="dxa"/>
            <w:tcBorders>
              <w:top w:val="nil"/>
              <w:left w:val="single" w:sz="4" w:space="0" w:color="00000A"/>
            </w:tcBorders>
            <w:shd w:val="clear" w:color="auto" w:fill="auto"/>
          </w:tcPr>
          <w:p w:rsidR="00E2071C" w:rsidRPr="00403EE4" w:rsidRDefault="00E2071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tcBorders>
              <w:top w:val="single" w:sz="4" w:space="0" w:color="00000A"/>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single" w:sz="4" w:space="0" w:color="00000A"/>
            </w:tcBorders>
            <w:shd w:val="clear" w:color="auto" w:fill="auto"/>
          </w:tcPr>
          <w:p w:rsidR="00E2071C" w:rsidRPr="00403EE4" w:rsidRDefault="00E2071C">
            <w:pPr>
              <w:rPr>
                <w:color w:val="auto"/>
              </w:rPr>
            </w:pPr>
            <w:r w:rsidRPr="00403EE4">
              <w:rPr>
                <w:color w:val="auto"/>
              </w:rPr>
              <w:t>Документационное обеспечение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641898">
            <w:pPr>
              <w:rPr>
                <w:color w:val="auto"/>
              </w:rPr>
            </w:pPr>
          </w:p>
        </w:tc>
        <w:tc>
          <w:tcPr>
            <w:tcW w:w="5372" w:type="dxa"/>
            <w:shd w:val="clear" w:color="auto" w:fill="auto"/>
          </w:tcPr>
          <w:p w:rsidR="00E2071C" w:rsidRPr="00403EE4" w:rsidRDefault="00E2071C" w:rsidP="00641898">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641898">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Управление персоналом туристского предприятия</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641898">
            <w:pPr>
              <w:rPr>
                <w:color w:val="auto"/>
              </w:rPr>
            </w:pPr>
          </w:p>
        </w:tc>
        <w:tc>
          <w:tcPr>
            <w:tcW w:w="5372" w:type="dxa"/>
            <w:tcBorders>
              <w:top w:val="nil"/>
            </w:tcBorders>
            <w:shd w:val="clear" w:color="auto" w:fill="auto"/>
          </w:tcPr>
          <w:p w:rsidR="00E2071C" w:rsidRPr="00403EE4" w:rsidRDefault="00E2071C" w:rsidP="00641898">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641898">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473"/>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p>
          <w:p w:rsidR="00E2071C" w:rsidRPr="00403EE4" w:rsidRDefault="00E2071C">
            <w:pPr>
              <w:rPr>
                <w:color w:val="auto"/>
              </w:rPr>
            </w:pPr>
            <w:r w:rsidRPr="00403EE4">
              <w:rPr>
                <w:color w:val="auto"/>
              </w:rPr>
              <w:t>Организационные аспекты регионального развития туризма</w:t>
            </w: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w:t>
            </w:r>
            <w:r w:rsidRPr="00403EE4">
              <w:rPr>
                <w:rFonts w:cs="Arial"/>
                <w:color w:val="auto"/>
              </w:rPr>
              <w:lastRenderedPageBreak/>
              <w:t>Компьютерный класс.</w:t>
            </w:r>
          </w:p>
        </w:tc>
        <w:tc>
          <w:tcPr>
            <w:tcW w:w="6095" w:type="dxa"/>
            <w:tcBorders>
              <w:top w:val="nil"/>
            </w:tcBorders>
            <w:shd w:val="clear" w:color="auto" w:fill="auto"/>
          </w:tcPr>
          <w:p w:rsidR="00E2071C" w:rsidRPr="00403EE4" w:rsidRDefault="00E2071C" w:rsidP="00E2071C">
            <w:pPr>
              <w:rPr>
                <w:color w:val="auto"/>
              </w:rPr>
            </w:pPr>
            <w:r w:rsidRPr="00403EE4">
              <w:rPr>
                <w:b/>
                <w:color w:val="auto"/>
              </w:rPr>
              <w:lastRenderedPageBreak/>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641898">
            <w:pPr>
              <w:rPr>
                <w:color w:val="auto"/>
              </w:rPr>
            </w:pPr>
          </w:p>
        </w:tc>
        <w:tc>
          <w:tcPr>
            <w:tcW w:w="5372" w:type="dxa"/>
            <w:tcBorders>
              <w:top w:val="nil"/>
            </w:tcBorders>
            <w:shd w:val="clear" w:color="auto" w:fill="auto"/>
          </w:tcPr>
          <w:p w:rsidR="00E2071C" w:rsidRPr="00403EE4" w:rsidRDefault="00E2071C" w:rsidP="00E2071C">
            <w:pPr>
              <w:rPr>
                <w:color w:val="auto"/>
              </w:rPr>
            </w:pPr>
            <w:r>
              <w:rPr>
                <w:color w:val="auto"/>
              </w:rPr>
              <w:t xml:space="preserve">Аудитория </w:t>
            </w: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641898">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Стандартизация и сертификация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641898">
            <w:pPr>
              <w:rPr>
                <w:color w:val="auto"/>
              </w:rPr>
            </w:pPr>
          </w:p>
        </w:tc>
        <w:tc>
          <w:tcPr>
            <w:tcW w:w="5372" w:type="dxa"/>
            <w:shd w:val="clear" w:color="auto" w:fill="auto"/>
          </w:tcPr>
          <w:p w:rsidR="00E2071C" w:rsidRPr="00403EE4" w:rsidRDefault="00E2071C" w:rsidP="00E2071C">
            <w:pPr>
              <w:rPr>
                <w:color w:val="auto"/>
              </w:rPr>
            </w:pPr>
            <w:r>
              <w:rPr>
                <w:color w:val="auto"/>
              </w:rPr>
              <w:t xml:space="preserve">Аудитория </w:t>
            </w: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641898">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103"/>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Методы научных исследований в профессиональной деятельности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85"/>
        </w:trPr>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w:t>
            </w:r>
            <w:r w:rsidRPr="00403EE4">
              <w:rPr>
                <w:rFonts w:cs="Arial"/>
                <w:color w:val="auto"/>
              </w:rPr>
              <w:lastRenderedPageBreak/>
              <w:t>текущего контроля и промежуточной аттестации. Компьютерный класс.</w:t>
            </w:r>
          </w:p>
        </w:tc>
        <w:tc>
          <w:tcPr>
            <w:tcW w:w="6095" w:type="dxa"/>
            <w:tcBorders>
              <w:top w:val="nil"/>
            </w:tcBorders>
            <w:shd w:val="clear" w:color="auto" w:fill="auto"/>
          </w:tcPr>
          <w:p w:rsidR="00E2071C" w:rsidRPr="00403EE4" w:rsidRDefault="00E2071C" w:rsidP="00E2071C">
            <w:pPr>
              <w:rPr>
                <w:color w:val="auto"/>
              </w:rPr>
            </w:pPr>
            <w:r w:rsidRPr="00403EE4">
              <w:rPr>
                <w:b/>
                <w:color w:val="auto"/>
              </w:rPr>
              <w:lastRenderedPageBreak/>
              <w:t xml:space="preserve"> </w:t>
            </w:r>
            <w:r w:rsidRPr="00403EE4">
              <w:rPr>
                <w:rFonts w:cs="Arial"/>
                <w:color w:val="auto"/>
              </w:rPr>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w:t>
            </w:r>
            <w:r w:rsidRPr="00403EE4">
              <w:rPr>
                <w:rFonts w:cs="Arial"/>
                <w:color w:val="auto"/>
              </w:rPr>
              <w:lastRenderedPageBreak/>
              <w:t>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Введение в туризм</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pPr>
              <w:rPr>
                <w:color w:val="auto"/>
              </w:rPr>
            </w:pP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559"/>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проектор, экран, маркерная </w:t>
            </w:r>
            <w:proofErr w:type="gramStart"/>
            <w:r w:rsidRPr="00403EE4">
              <w:rPr>
                <w:rFonts w:cs="Arial"/>
                <w:color w:val="auto"/>
              </w:rPr>
              <w:t>доска,  столы</w:t>
            </w:r>
            <w:proofErr w:type="gramEnd"/>
            <w:r w:rsidRPr="00403EE4">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418"/>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Технологии и организация гостиничных услуг</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 xml:space="preserve">компьютер преподавателя, мультимедийный проектор, экран, маркерная </w:t>
            </w:r>
            <w:proofErr w:type="gramStart"/>
            <w:r w:rsidRPr="00403EE4">
              <w:rPr>
                <w:rFonts w:cs="Arial"/>
                <w:color w:val="auto"/>
              </w:rPr>
              <w:t>доска,  столы</w:t>
            </w:r>
            <w:proofErr w:type="gramEnd"/>
            <w:r w:rsidRPr="00403EE4">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254"/>
        </w:trPr>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Туристско-рекреационное проектирование</w:t>
            </w:r>
          </w:p>
        </w:tc>
        <w:tc>
          <w:tcPr>
            <w:tcW w:w="5372" w:type="dxa"/>
            <w:tcBorders>
              <w:top w:val="nil"/>
            </w:tcBorders>
            <w:shd w:val="clear" w:color="auto" w:fill="auto"/>
          </w:tcPr>
          <w:p w:rsidR="00E2071C" w:rsidRPr="00403EE4" w:rsidRDefault="00E2071C" w:rsidP="00E2071C">
            <w:pPr>
              <w:rPr>
                <w:color w:val="auto"/>
              </w:rPr>
            </w:pPr>
            <w:r w:rsidRPr="00403EE4">
              <w:rPr>
                <w:color w:val="auto"/>
              </w:rPr>
              <w:t xml:space="preserve"> </w:t>
            </w: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Организация туристской деятельности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rPr>
          <w:trHeight w:val="1237"/>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Менеджмент в туристской индустрии</w:t>
            </w: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112"/>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Маркетинг в туристской индустрии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755"/>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rsidP="00547FC0">
            <w:pPr>
              <w:rPr>
                <w:color w:val="auto"/>
              </w:rPr>
            </w:pPr>
            <w:r w:rsidRPr="00403EE4">
              <w:rPr>
                <w:color w:val="auto"/>
              </w:rPr>
              <w:t>Физическая культура и спорт (элективная дисциплина)</w:t>
            </w:r>
          </w:p>
          <w:p w:rsidR="00E2071C" w:rsidRPr="00403EE4" w:rsidRDefault="00E2071C" w:rsidP="00547FC0">
            <w:pPr>
              <w:rPr>
                <w:b/>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547FC0">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1269"/>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5169DB">
            <w:pPr>
              <w:rPr>
                <w:color w:val="auto"/>
              </w:rPr>
            </w:pPr>
          </w:p>
        </w:tc>
        <w:tc>
          <w:tcPr>
            <w:tcW w:w="5372" w:type="dxa"/>
            <w:shd w:val="clear" w:color="auto" w:fill="auto"/>
          </w:tcPr>
          <w:p w:rsidR="00E2071C" w:rsidRPr="00403EE4" w:rsidRDefault="00E2071C" w:rsidP="00E2071C">
            <w:pPr>
              <w:rPr>
                <w:color w:val="auto"/>
              </w:rPr>
            </w:pPr>
            <w:r w:rsidRPr="00403EE4">
              <w:rPr>
                <w:color w:val="auto"/>
              </w:rPr>
              <w:t>Учебная аудитория для занятий лекционного типа, для занятий семинарского типа, для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color w:val="auto"/>
              </w:rPr>
              <w:t xml:space="preserve">компьютер преподавателя, мультимедийный </w:t>
            </w:r>
            <w:proofErr w:type="gramStart"/>
            <w:r w:rsidRPr="00403EE4">
              <w:rPr>
                <w:color w:val="auto"/>
              </w:rPr>
              <w:t>проектор,  экран</w:t>
            </w:r>
            <w:proofErr w:type="gramEnd"/>
            <w:r w:rsidRPr="00403EE4">
              <w:rPr>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2402"/>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spacing w:line="276" w:lineRule="auto"/>
              <w:rPr>
                <w:rFonts w:ascii="Calibri" w:hAnsi="Calibri"/>
                <w:color w:val="auto"/>
              </w:rPr>
            </w:pPr>
            <w:r w:rsidRPr="00403EE4">
              <w:rPr>
                <w:color w:val="auto"/>
              </w:rPr>
              <w:t>Игровой спортивный зал</w:t>
            </w:r>
          </w:p>
          <w:p w:rsidR="00E2071C" w:rsidRPr="00403EE4" w:rsidRDefault="00E2071C">
            <w:pPr>
              <w:spacing w:line="276" w:lineRule="auto"/>
              <w:rPr>
                <w:rFonts w:ascii="Calibri" w:hAnsi="Calibri"/>
                <w:color w:val="auto"/>
              </w:rPr>
            </w:pPr>
            <w:r w:rsidRPr="00403EE4">
              <w:rPr>
                <w:color w:val="auto"/>
              </w:rPr>
              <w:t>Тренажерный зал</w:t>
            </w:r>
          </w:p>
          <w:p w:rsidR="00E2071C" w:rsidRPr="00403EE4" w:rsidRDefault="00E2071C">
            <w:pPr>
              <w:spacing w:line="276" w:lineRule="auto"/>
              <w:rPr>
                <w:rFonts w:ascii="Calibri" w:hAnsi="Calibri"/>
                <w:color w:val="auto"/>
              </w:rPr>
            </w:pPr>
            <w:r w:rsidRPr="00403EE4">
              <w:rPr>
                <w:color w:val="auto"/>
              </w:rPr>
              <w:t>Танцевальный зал</w:t>
            </w:r>
          </w:p>
          <w:p w:rsidR="00E2071C" w:rsidRPr="00403EE4" w:rsidRDefault="00E2071C">
            <w:pPr>
              <w:spacing w:line="276" w:lineRule="auto"/>
              <w:rPr>
                <w:rFonts w:ascii="Calibri" w:hAnsi="Calibri"/>
                <w:color w:val="auto"/>
              </w:rPr>
            </w:pPr>
            <w:r w:rsidRPr="00403EE4">
              <w:rPr>
                <w:color w:val="auto"/>
              </w:rPr>
              <w:t>Зал гимнастики и единоборств</w:t>
            </w:r>
          </w:p>
          <w:p w:rsidR="00E2071C" w:rsidRPr="00403EE4" w:rsidRDefault="00E2071C">
            <w:pPr>
              <w:spacing w:line="276" w:lineRule="auto"/>
              <w:rPr>
                <w:rFonts w:ascii="Calibri" w:hAnsi="Calibri"/>
                <w:color w:val="auto"/>
              </w:rPr>
            </w:pPr>
            <w:r w:rsidRPr="00403EE4">
              <w:rPr>
                <w:color w:val="auto"/>
              </w:rPr>
              <w:t>Зал лечебной физической культуры</w:t>
            </w:r>
          </w:p>
          <w:p w:rsidR="00E2071C" w:rsidRPr="00403EE4" w:rsidRDefault="00E2071C">
            <w:pPr>
              <w:spacing w:line="276" w:lineRule="auto"/>
              <w:rPr>
                <w:color w:val="auto"/>
              </w:rPr>
            </w:pPr>
            <w:r w:rsidRPr="00403EE4">
              <w:rPr>
                <w:color w:val="auto"/>
              </w:rPr>
              <w:t>Специализированный зал бокса</w:t>
            </w:r>
          </w:p>
          <w:p w:rsidR="00E2071C" w:rsidRPr="00403EE4" w:rsidRDefault="00E2071C">
            <w:pPr>
              <w:spacing w:line="276" w:lineRule="auto"/>
              <w:rPr>
                <w:color w:val="auto"/>
              </w:rPr>
            </w:pPr>
          </w:p>
        </w:tc>
        <w:tc>
          <w:tcPr>
            <w:tcW w:w="6095" w:type="dxa"/>
            <w:shd w:val="clear" w:color="auto" w:fill="auto"/>
          </w:tcPr>
          <w:p w:rsidR="00E2071C" w:rsidRPr="00403EE4" w:rsidRDefault="00E2071C">
            <w:pPr>
              <w:rPr>
                <w:color w:val="auto"/>
              </w:rPr>
            </w:pPr>
            <w:r w:rsidRPr="00403EE4">
              <w:rPr>
                <w:b/>
                <w:color w:val="auto"/>
              </w:rPr>
              <w:t xml:space="preserve">Игровой спортивный зал: </w:t>
            </w:r>
            <w:r w:rsidRPr="00403EE4">
              <w:rPr>
                <w:color w:val="auto"/>
              </w:rPr>
              <w:t>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E2071C" w:rsidRPr="00403EE4" w:rsidRDefault="00E2071C">
            <w:pPr>
              <w:rPr>
                <w:color w:val="auto"/>
              </w:rPr>
            </w:pPr>
            <w:r w:rsidRPr="00403EE4">
              <w:rPr>
                <w:b/>
                <w:color w:val="auto"/>
              </w:rPr>
              <w:t xml:space="preserve">Тренажерный зал: </w:t>
            </w:r>
            <w:r w:rsidRPr="00403EE4">
              <w:rPr>
                <w:color w:val="auto"/>
              </w:rPr>
              <w:t xml:space="preserve">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w:t>
            </w:r>
            <w:proofErr w:type="spellStart"/>
            <w:r w:rsidRPr="00403EE4">
              <w:rPr>
                <w:color w:val="auto"/>
              </w:rPr>
              <w:t>кардиозоной</w:t>
            </w:r>
            <w:proofErr w:type="spellEnd"/>
            <w:r w:rsidRPr="00403EE4">
              <w:rPr>
                <w:color w:val="auto"/>
              </w:rPr>
              <w:t xml:space="preserve"> (</w:t>
            </w:r>
            <w:proofErr w:type="spellStart"/>
            <w:r w:rsidRPr="00403EE4">
              <w:rPr>
                <w:color w:val="auto"/>
              </w:rPr>
              <w:t>кардиотренажеры</w:t>
            </w:r>
            <w:proofErr w:type="spellEnd"/>
            <w:r w:rsidRPr="00403EE4">
              <w:rPr>
                <w:color w:val="auto"/>
              </w:rPr>
              <w:t xml:space="preserve"> – беговые дорожки, </w:t>
            </w:r>
            <w:proofErr w:type="spellStart"/>
            <w:r w:rsidRPr="00403EE4">
              <w:rPr>
                <w:color w:val="auto"/>
              </w:rPr>
              <w:t>эллептические</w:t>
            </w:r>
            <w:proofErr w:type="spellEnd"/>
            <w:r w:rsidRPr="00403EE4">
              <w:rPr>
                <w:color w:val="auto"/>
              </w:rPr>
              <w:t xml:space="preserve"> тренажеры, </w:t>
            </w:r>
            <w:proofErr w:type="gramStart"/>
            <w:r w:rsidRPr="00403EE4">
              <w:rPr>
                <w:color w:val="auto"/>
              </w:rPr>
              <w:t>вело-тренажеры</w:t>
            </w:r>
            <w:proofErr w:type="gramEnd"/>
            <w:r w:rsidRPr="00403EE4">
              <w:rPr>
                <w:color w:val="auto"/>
              </w:rPr>
              <w:t>).</w:t>
            </w:r>
          </w:p>
          <w:p w:rsidR="00E2071C" w:rsidRPr="00403EE4" w:rsidRDefault="00E2071C">
            <w:pPr>
              <w:rPr>
                <w:color w:val="auto"/>
              </w:rPr>
            </w:pPr>
            <w:r w:rsidRPr="00403EE4">
              <w:rPr>
                <w:b/>
                <w:color w:val="auto"/>
              </w:rPr>
              <w:t xml:space="preserve">Танцевальный зал: </w:t>
            </w:r>
            <w:r w:rsidRPr="00403EE4">
              <w:rPr>
                <w:color w:val="auto"/>
              </w:rPr>
              <w:t xml:space="preserve">оборудован для занятий танцевальными дисциплинами, аэробикой и др. </w:t>
            </w:r>
            <w:r w:rsidRPr="00403EE4">
              <w:rPr>
                <w:color w:val="auto"/>
              </w:rPr>
              <w:lastRenderedPageBreak/>
              <w:t xml:space="preserve">Оборудован зеркалами, аудио аппаратурой, хореографическим станком, </w:t>
            </w:r>
            <w:proofErr w:type="spellStart"/>
            <w:r w:rsidRPr="00403EE4">
              <w:rPr>
                <w:color w:val="auto"/>
              </w:rPr>
              <w:t>фитболами</w:t>
            </w:r>
            <w:proofErr w:type="spellEnd"/>
            <w:r w:rsidRPr="00403EE4">
              <w:rPr>
                <w:color w:val="auto"/>
              </w:rPr>
              <w:t>, инвентарем для различных оздоровительных видов гимнастики.</w:t>
            </w:r>
          </w:p>
          <w:p w:rsidR="00E2071C" w:rsidRPr="00403EE4" w:rsidRDefault="00E2071C">
            <w:pPr>
              <w:rPr>
                <w:color w:val="auto"/>
              </w:rPr>
            </w:pPr>
            <w:r w:rsidRPr="00403EE4">
              <w:rPr>
                <w:b/>
                <w:color w:val="auto"/>
              </w:rPr>
              <w:t xml:space="preserve">Зал гимнастики и единоборств: </w:t>
            </w:r>
            <w:r w:rsidRPr="00403EE4">
              <w:rPr>
                <w:color w:val="auto"/>
              </w:rPr>
              <w:t xml:space="preserve">оборудован гимнастическим инвентарем (параллельные брусья, гимнастическое бревно, гимнастическая скамья, шведские стенки, перекладина), татами для различных видов единоборств. Оснащен аудиоаппаратурой для музыкального сопровождения новых физкультурно-оздоровительных форм гимнастики. </w:t>
            </w:r>
          </w:p>
          <w:p w:rsidR="00E2071C" w:rsidRPr="00403EE4" w:rsidRDefault="00E2071C">
            <w:pPr>
              <w:rPr>
                <w:color w:val="auto"/>
              </w:rPr>
            </w:pPr>
            <w:r w:rsidRPr="00403EE4">
              <w:rPr>
                <w:b/>
                <w:color w:val="auto"/>
              </w:rPr>
              <w:t>Специализированный зал бокса</w:t>
            </w:r>
            <w:r w:rsidRPr="00403EE4">
              <w:rPr>
                <w:color w:val="auto"/>
              </w:rPr>
              <w:t>: оборудовано три зоны: ударно-тренировочная зона (боксерские груши, мешки для отработки ударов, имитационный тренажер для отработки ударов), учебно-соревновательная зона (профессиональный боксерский ринг, комплект судейского оборудования, зрительские трибуны на 150 мест), тренажерная зона (</w:t>
            </w:r>
            <w:proofErr w:type="spellStart"/>
            <w:r w:rsidRPr="00403EE4">
              <w:rPr>
                <w:color w:val="auto"/>
              </w:rPr>
              <w:t>кардиотренажеры</w:t>
            </w:r>
            <w:proofErr w:type="spellEnd"/>
            <w:r w:rsidRPr="00403EE4">
              <w:rPr>
                <w:color w:val="auto"/>
              </w:rPr>
              <w:t xml:space="preserve">, беговые дорожки, </w:t>
            </w:r>
            <w:proofErr w:type="spellStart"/>
            <w:r w:rsidRPr="00403EE4">
              <w:rPr>
                <w:color w:val="auto"/>
              </w:rPr>
              <w:t>эллептические</w:t>
            </w:r>
            <w:proofErr w:type="spellEnd"/>
            <w:r w:rsidRPr="00403EE4">
              <w:rPr>
                <w:color w:val="auto"/>
              </w:rPr>
              <w:t xml:space="preserve"> тренажеры, </w:t>
            </w:r>
            <w:proofErr w:type="gramStart"/>
            <w:r w:rsidRPr="00403EE4">
              <w:rPr>
                <w:color w:val="auto"/>
              </w:rPr>
              <w:t>вело-тренажеры</w:t>
            </w:r>
            <w:proofErr w:type="gramEnd"/>
            <w:r w:rsidRPr="00403EE4">
              <w:rPr>
                <w:color w:val="auto"/>
              </w:rPr>
              <w:t>, тренажеры силовой направленности).</w:t>
            </w:r>
          </w:p>
          <w:p w:rsidR="00E2071C" w:rsidRPr="00403EE4" w:rsidRDefault="00E2071C">
            <w:pPr>
              <w:rPr>
                <w:color w:val="auto"/>
                <w:lang w:val="en-US"/>
              </w:rPr>
            </w:pPr>
            <w:r w:rsidRPr="00403EE4">
              <w:rPr>
                <w:b/>
                <w:color w:val="auto"/>
              </w:rPr>
              <w:t>Зал лечебной физической культуры:</w:t>
            </w:r>
            <w:r w:rsidRPr="00403EE4">
              <w:rPr>
                <w:color w:val="auto"/>
              </w:rPr>
              <w:t xml:space="preserve"> оборудован массажным столом, гимнастическими скамьями, гимнастическими стенками, оборудованием для игры в </w:t>
            </w:r>
            <w:proofErr w:type="spellStart"/>
            <w:r w:rsidRPr="00403EE4">
              <w:rPr>
                <w:color w:val="auto"/>
              </w:rPr>
              <w:t>дартс</w:t>
            </w:r>
            <w:proofErr w:type="spellEnd"/>
            <w:r w:rsidRPr="00403EE4">
              <w:rPr>
                <w:color w:val="auto"/>
              </w:rPr>
              <w:t>. Предназначен для занятий со студентами специальной медицинской группы.</w:t>
            </w:r>
          </w:p>
        </w:tc>
      </w:tr>
      <w:tr w:rsidR="00E2071C" w:rsidRPr="00403EE4" w:rsidTr="00E2071C">
        <w:trPr>
          <w:trHeight w:val="2567"/>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proofErr w:type="spellStart"/>
            <w:r w:rsidRPr="00403EE4">
              <w:rPr>
                <w:color w:val="auto"/>
              </w:rPr>
              <w:t>Петербурговедение</w:t>
            </w:r>
            <w:proofErr w:type="spellEnd"/>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Default="00E2071C">
            <w:pPr>
              <w:rPr>
                <w:rFonts w:cs="Arial"/>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rsidP="00E2071C">
            <w:pPr>
              <w:jc w:val="both"/>
              <w:rPr>
                <w:color w:val="auto"/>
              </w:rPr>
            </w:pPr>
            <w:r w:rsidRPr="00B05D09">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 xml:space="preserve">Учебная аудитория для проведения занятий лекционного и семинарского типа, текущего </w:t>
            </w:r>
            <w:r w:rsidRPr="00403EE4">
              <w:rPr>
                <w:rFonts w:cs="Arial"/>
                <w:color w:val="auto"/>
              </w:rPr>
              <w:lastRenderedPageBreak/>
              <w:t>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lastRenderedPageBreak/>
              <w:t xml:space="preserve"> </w:t>
            </w:r>
            <w:r w:rsidRPr="00403EE4">
              <w:rPr>
                <w:rFonts w:cs="Arial"/>
                <w:color w:val="auto"/>
              </w:rPr>
              <w:t xml:space="preserve">компьютер преподавателя, мультимедийный проектор, экран, маркерная доска, столы и стулья обучающихся, </w:t>
            </w:r>
            <w:r w:rsidRPr="00403EE4">
              <w:rPr>
                <w:rFonts w:cs="Arial"/>
                <w:color w:val="auto"/>
              </w:rPr>
              <w:lastRenderedPageBreak/>
              <w:t>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E2071C">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Музееведение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Default="00E2071C">
            <w:pPr>
              <w:rPr>
                <w:rFonts w:cs="Arial"/>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rsidP="00E2071C">
            <w:pPr>
              <w:jc w:val="both"/>
              <w:rPr>
                <w:color w:val="auto"/>
              </w:rPr>
            </w:pPr>
            <w:r w:rsidRPr="00B05D09">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E516D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Конфессиональные составляющие туризма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E2071C">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E516D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"Интернет" и обеспечением доступа в электронную информационно-образовательную среду, компьютер </w:t>
            </w:r>
            <w:r w:rsidRPr="00403EE4">
              <w:rPr>
                <w:rFonts w:cs="Arial"/>
                <w:color w:val="auto"/>
              </w:rPr>
              <w:lastRenderedPageBreak/>
              <w:t>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 xml:space="preserve">Этногеографические особенности туристских </w:t>
            </w:r>
            <w:proofErr w:type="spellStart"/>
            <w:r w:rsidRPr="00403EE4">
              <w:rPr>
                <w:color w:val="auto"/>
              </w:rPr>
              <w:t>дестинаций</w:t>
            </w:r>
            <w:proofErr w:type="spellEnd"/>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B05D09" w:rsidRDefault="00E2071C" w:rsidP="00E516DC">
            <w:pPr>
              <w:rPr>
                <w:color w:val="auto"/>
              </w:rPr>
            </w:pPr>
            <w:r w:rsidRPr="00B05D09">
              <w:rPr>
                <w:rFonts w:cs="Arial"/>
                <w:color w:val="auto"/>
              </w:rPr>
              <w:t>компьютеры для обучающихся с</w:t>
            </w:r>
            <w:r w:rsidRPr="00B05D09">
              <w:rPr>
                <w:rFonts w:ascii="Arial" w:hAnsi="Arial" w:cs="Arial"/>
                <w:color w:val="auto"/>
                <w:sz w:val="20"/>
                <w:szCs w:val="20"/>
              </w:rPr>
              <w:t xml:space="preserve"> </w:t>
            </w:r>
            <w:r w:rsidRPr="00B05D09">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418"/>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Дворцово-парковые ансамбли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B05D09" w:rsidRDefault="00E2071C" w:rsidP="00C87301">
            <w:pPr>
              <w:rPr>
                <w:rFonts w:cs="Arial"/>
                <w:color w:val="auto"/>
              </w:rPr>
            </w:pPr>
            <w:r w:rsidRPr="00B05D09">
              <w:rPr>
                <w:b/>
                <w:color w:val="auto"/>
              </w:rPr>
              <w:t xml:space="preserve"> </w:t>
            </w:r>
            <w:r w:rsidRPr="00B05D09">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 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70"/>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Всемирное природное и культурное наследие</w:t>
            </w:r>
          </w:p>
        </w:tc>
        <w:tc>
          <w:tcPr>
            <w:tcW w:w="5372" w:type="dxa"/>
            <w:shd w:val="clear" w:color="auto" w:fill="auto"/>
          </w:tcPr>
          <w:p w:rsidR="00E2071C" w:rsidRPr="00403EE4" w:rsidRDefault="00E2071C">
            <w:pPr>
              <w:rPr>
                <w:color w:val="auto"/>
              </w:rPr>
            </w:pPr>
            <w:r w:rsidRPr="00403EE4">
              <w:rPr>
                <w:rFonts w:cs="Arial"/>
                <w:color w:val="auto"/>
              </w:rPr>
              <w:t xml:space="preserve">Учебная аудитория для проведения занятий лекционного и семинарского типа, текущего </w:t>
            </w:r>
            <w:r w:rsidRPr="00403EE4">
              <w:rPr>
                <w:rFonts w:cs="Arial"/>
                <w:color w:val="auto"/>
              </w:rPr>
              <w:lastRenderedPageBreak/>
              <w:t>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lastRenderedPageBreak/>
              <w:t xml:space="preserve"> </w:t>
            </w:r>
            <w:r w:rsidRPr="00403EE4">
              <w:rPr>
                <w:rFonts w:cs="Arial"/>
                <w:color w:val="auto"/>
              </w:rPr>
              <w:t xml:space="preserve">компьютер преподавателя, мультимедийный проектор, экран, маркерная доска, столы и стулья обучающихся, </w:t>
            </w:r>
            <w:r w:rsidRPr="00403EE4">
              <w:rPr>
                <w:rFonts w:cs="Arial"/>
                <w:color w:val="auto"/>
              </w:rPr>
              <w:lastRenderedPageBreak/>
              <w:t>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843"/>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Туристские и рекреационные центры Европы и Азии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843"/>
        </w:trPr>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Туристские и рекреационные центры Америки и Африки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C87301">
        <w:trPr>
          <w:trHeight w:val="1254"/>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Экологический туризм</w:t>
            </w:r>
          </w:p>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694"/>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276"/>
        </w:trPr>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Оздоровительный туризм</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w:t>
            </w:r>
            <w:r w:rsidR="00C87301">
              <w:rPr>
                <w:color w:val="auto"/>
              </w:rPr>
              <w:t xml:space="preserve"> </w:t>
            </w: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 xml:space="preserve">Основы </w:t>
            </w:r>
            <w:proofErr w:type="spellStart"/>
            <w:r w:rsidRPr="00403EE4">
              <w:rPr>
                <w:color w:val="auto"/>
              </w:rPr>
              <w:t>геотуристики</w:t>
            </w:r>
            <w:proofErr w:type="spellEnd"/>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 xml:space="preserve">Культурно-исторические центры </w:t>
            </w:r>
            <w:r w:rsidRPr="00403EE4">
              <w:rPr>
                <w:color w:val="auto"/>
              </w:rPr>
              <w:lastRenderedPageBreak/>
              <w:t>России</w:t>
            </w:r>
          </w:p>
        </w:tc>
        <w:tc>
          <w:tcPr>
            <w:tcW w:w="5372" w:type="dxa"/>
            <w:shd w:val="clear" w:color="auto" w:fill="auto"/>
          </w:tcPr>
          <w:p w:rsidR="00E2071C" w:rsidRPr="00403EE4" w:rsidRDefault="00E2071C">
            <w:pPr>
              <w:rPr>
                <w:color w:val="auto"/>
              </w:rPr>
            </w:pPr>
            <w:r w:rsidRPr="00403EE4">
              <w:rPr>
                <w:rFonts w:cs="Arial"/>
                <w:color w:val="auto"/>
              </w:rPr>
              <w:lastRenderedPageBreak/>
              <w:t xml:space="preserve">Учебная аудитория для проведения занятий лекционного и семинарского типа, текущего </w:t>
            </w:r>
            <w:r w:rsidRPr="00403EE4">
              <w:rPr>
                <w:rFonts w:cs="Arial"/>
                <w:color w:val="auto"/>
              </w:rPr>
              <w:lastRenderedPageBreak/>
              <w:t>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lastRenderedPageBreak/>
              <w:t xml:space="preserve"> </w:t>
            </w:r>
            <w:r w:rsidRPr="00403EE4">
              <w:rPr>
                <w:rFonts w:cs="Arial"/>
                <w:color w:val="auto"/>
              </w:rPr>
              <w:t xml:space="preserve">компьютер преподавателя, мультимедийный проектор, экран, маркерная доска, столы и стулья обучающихся, </w:t>
            </w:r>
            <w:r w:rsidRPr="00403EE4">
              <w:rPr>
                <w:rFonts w:cs="Arial"/>
                <w:color w:val="auto"/>
              </w:rPr>
              <w:lastRenderedPageBreak/>
              <w:t>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Экономика и предпринимательство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417"/>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tcBorders>
              <w:bottom w:val="single" w:sz="4" w:space="0" w:color="auto"/>
            </w:tcBorders>
            <w:shd w:val="clear" w:color="auto" w:fill="auto"/>
          </w:tcPr>
          <w:p w:rsidR="00E2071C" w:rsidRPr="00403EE4" w:rsidRDefault="00E2071C" w:rsidP="00E516DC">
            <w:pPr>
              <w:rPr>
                <w:color w:val="auto"/>
              </w:rPr>
            </w:pPr>
          </w:p>
        </w:tc>
        <w:tc>
          <w:tcPr>
            <w:tcW w:w="5372" w:type="dxa"/>
            <w:tcBorders>
              <w:bottom w:val="single" w:sz="4" w:space="0" w:color="auto"/>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bottom w:val="single" w:sz="4" w:space="0" w:color="auto"/>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558"/>
        </w:trPr>
        <w:tc>
          <w:tcPr>
            <w:tcW w:w="957" w:type="dxa"/>
            <w:vMerge w:val="restart"/>
            <w:tcBorders>
              <w:top w:val="single" w:sz="4" w:space="0" w:color="auto"/>
            </w:tcBorders>
            <w:shd w:val="clear" w:color="auto" w:fill="auto"/>
          </w:tcPr>
          <w:p w:rsidR="00E2071C" w:rsidRPr="00F46F2E" w:rsidRDefault="00E2071C" w:rsidP="00AE7371">
            <w:pPr>
              <w:pStyle w:val="af2"/>
              <w:numPr>
                <w:ilvl w:val="0"/>
                <w:numId w:val="7"/>
              </w:numPr>
            </w:pPr>
          </w:p>
        </w:tc>
        <w:tc>
          <w:tcPr>
            <w:tcW w:w="2681" w:type="dxa"/>
            <w:vMerge w:val="restart"/>
            <w:tcBorders>
              <w:top w:val="single" w:sz="4" w:space="0" w:color="auto"/>
            </w:tcBorders>
            <w:shd w:val="clear" w:color="auto" w:fill="auto"/>
          </w:tcPr>
          <w:p w:rsidR="00E2071C" w:rsidRPr="00403EE4" w:rsidRDefault="00E2071C">
            <w:pPr>
              <w:rPr>
                <w:color w:val="auto"/>
              </w:rPr>
            </w:pPr>
            <w:r w:rsidRPr="00403EE4">
              <w:rPr>
                <w:color w:val="auto"/>
              </w:rPr>
              <w:t>Организация малого бизнеса в сфере туризма</w:t>
            </w:r>
          </w:p>
        </w:tc>
        <w:tc>
          <w:tcPr>
            <w:tcW w:w="5372" w:type="dxa"/>
            <w:tcBorders>
              <w:top w:val="single" w:sz="4" w:space="0" w:color="auto"/>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single" w:sz="4" w:space="0" w:color="auto"/>
            </w:tcBorders>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single" w:sz="4" w:space="0" w:color="auto"/>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E516DC">
            <w:pPr>
              <w:rPr>
                <w:color w:val="auto"/>
              </w:rPr>
            </w:pPr>
            <w:r w:rsidRPr="00403EE4">
              <w:rPr>
                <w:color w:val="auto"/>
              </w:rPr>
              <w:t>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Реклама и дизайн в туризме</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tcBorders>
              <w:top w:val="nil"/>
            </w:tcBorders>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E516D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"Интернет" и обеспечением доступа в электронную информационно-образовательную среду, компьютер </w:t>
            </w:r>
            <w:r w:rsidRPr="00403EE4">
              <w:rPr>
                <w:rFonts w:cs="Arial"/>
                <w:color w:val="auto"/>
              </w:rPr>
              <w:lastRenderedPageBreak/>
              <w:t>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Связи с общественностью в профессиональной деятельности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Технологии въездного и внутреннего туризма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E516D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E516DC">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C87301">
        <w:trPr>
          <w:trHeight w:val="1679"/>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Технологии выездного туризма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BF18C7">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Планирование и анализ туристской деятельности</w:t>
            </w:r>
          </w:p>
        </w:tc>
        <w:tc>
          <w:tcPr>
            <w:tcW w:w="5372" w:type="dxa"/>
            <w:shd w:val="clear" w:color="auto" w:fill="auto"/>
          </w:tcPr>
          <w:p w:rsidR="00E2071C" w:rsidRPr="00403EE4" w:rsidRDefault="00E2071C" w:rsidP="00C87301">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890C52">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890C52">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C87301">
        <w:trPr>
          <w:trHeight w:val="1213"/>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Инновации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BF18C7">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Методика экскурсионной работы в художественном музее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E1054D" w:rsidRDefault="00E2071C" w:rsidP="00C87301">
            <w:pPr>
              <w:rPr>
                <w:rFonts w:cs="Arial"/>
                <w:color w:val="000000" w:themeColor="text1"/>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r>
              <w:rPr>
                <w:rFonts w:cs="Arial"/>
                <w:color w:val="auto"/>
              </w:rPr>
              <w:t xml:space="preserve">, </w:t>
            </w:r>
            <w:r w:rsidRPr="003B723A">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BF18C7">
            <w:pPr>
              <w:rPr>
                <w:color w:val="auto"/>
              </w:rPr>
            </w:pPr>
          </w:p>
        </w:tc>
        <w:tc>
          <w:tcPr>
            <w:tcW w:w="5372" w:type="dxa"/>
            <w:shd w:val="clear" w:color="auto" w:fill="auto"/>
          </w:tcPr>
          <w:p w:rsidR="00E2071C" w:rsidRPr="00403EE4" w:rsidRDefault="00E2071C" w:rsidP="00C87301">
            <w:pPr>
              <w:rPr>
                <w:color w:val="auto"/>
              </w:rPr>
            </w:pPr>
            <w:r w:rsidRPr="00403EE4">
              <w:rPr>
                <w:color w:val="auto"/>
              </w:rPr>
              <w:t xml:space="preserve">Аудитория для курсового проектирования (выполнения курсовых работ), аудитория для </w:t>
            </w:r>
            <w:r w:rsidRPr="00403EE4">
              <w:rPr>
                <w:color w:val="auto"/>
              </w:rPr>
              <w:lastRenderedPageBreak/>
              <w:t>самостоятельной работы обучающихся</w:t>
            </w:r>
          </w:p>
        </w:tc>
        <w:tc>
          <w:tcPr>
            <w:tcW w:w="6095" w:type="dxa"/>
            <w:shd w:val="clear" w:color="auto" w:fill="auto"/>
          </w:tcPr>
          <w:p w:rsidR="00E2071C" w:rsidRPr="00403EE4" w:rsidRDefault="00E2071C" w:rsidP="00BF18C7">
            <w:pPr>
              <w:rPr>
                <w:color w:val="auto"/>
              </w:rPr>
            </w:pPr>
            <w:r w:rsidRPr="00403EE4">
              <w:rPr>
                <w:rFonts w:cs="Arial"/>
                <w:color w:val="auto"/>
              </w:rPr>
              <w:lastRenderedPageBreak/>
              <w:t>компьютеры для обучающихся с</w:t>
            </w:r>
            <w:r w:rsidRPr="00403EE4">
              <w:rPr>
                <w:rFonts w:ascii="Arial" w:hAnsi="Arial" w:cs="Arial"/>
                <w:color w:val="auto"/>
                <w:sz w:val="20"/>
                <w:szCs w:val="20"/>
              </w:rPr>
              <w:t xml:space="preserve"> </w:t>
            </w:r>
            <w:r w:rsidRPr="00403EE4">
              <w:rPr>
                <w:rFonts w:cs="Arial"/>
                <w:color w:val="auto"/>
              </w:rPr>
              <w:t xml:space="preserve">подключением к сети "Интернет" и обеспечением доступа в электронную </w:t>
            </w:r>
            <w:r w:rsidRPr="00403EE4">
              <w:rPr>
                <w:rFonts w:cs="Arial"/>
                <w:color w:val="auto"/>
              </w:rPr>
              <w:lastRenderedPageBreak/>
              <w:t>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Экскурсионные маршруты Ленинградской области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Default="00E2071C">
            <w:pPr>
              <w:rPr>
                <w:rFonts w:cs="Arial"/>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E1054D" w:rsidRDefault="00E2071C" w:rsidP="00E1054D">
            <w:pPr>
              <w:jc w:val="both"/>
              <w:rPr>
                <w:rFonts w:cs="Arial"/>
                <w:color w:val="000000" w:themeColor="text1"/>
              </w:rPr>
            </w:pPr>
            <w:r w:rsidRPr="003B723A">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BF18C7">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Транспортные услуги в туризме</w:t>
            </w:r>
          </w:p>
        </w:tc>
        <w:tc>
          <w:tcPr>
            <w:tcW w:w="5372" w:type="dxa"/>
            <w:tcBorders>
              <w:top w:val="nil"/>
            </w:tcBorders>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tcBorders>
              <w:top w:val="nil"/>
            </w:tcBorders>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BF18C7">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Логистика в туризме</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b/>
                <w:color w:val="auto"/>
              </w:rPr>
              <w:t>комп</w:t>
            </w:r>
            <w:r w:rsidRPr="00403EE4">
              <w:rPr>
                <w:rFonts w:cs="Arial"/>
                <w:color w:val="auto"/>
              </w:rPr>
              <w:t>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rsidP="00BF18C7">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Деловой туризм</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596"/>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BF18C7">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C87301">
        <w:trPr>
          <w:trHeight w:val="1092"/>
        </w:trPr>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Выставочная деятельность в туризме</w:t>
            </w:r>
          </w:p>
          <w:p w:rsidR="00E2071C" w:rsidRPr="00403EE4" w:rsidRDefault="00E2071C">
            <w:pPr>
              <w:jc w:val="center"/>
              <w:rPr>
                <w:color w:val="auto"/>
              </w:rPr>
            </w:pPr>
          </w:p>
        </w:tc>
        <w:tc>
          <w:tcPr>
            <w:tcW w:w="5372" w:type="dxa"/>
            <w:tcBorders>
              <w:top w:val="nil"/>
            </w:tcBorders>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tcBorders>
              <w:top w:val="nil"/>
            </w:tcBorders>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948"/>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BF18C7">
            <w:pPr>
              <w:jc w:val="cente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rsidP="00BF18C7">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rPr>
          <w:trHeight w:val="276"/>
        </w:trPr>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 xml:space="preserve">Практика по получению первичных профессиональных умений и навыков, в том числе первичных </w:t>
            </w:r>
            <w:r w:rsidRPr="00403EE4">
              <w:rPr>
                <w:color w:val="auto"/>
              </w:rPr>
              <w:lastRenderedPageBreak/>
              <w:t xml:space="preserve">умений и навыков научно- исследовательской деятельности. </w:t>
            </w:r>
          </w:p>
        </w:tc>
        <w:tc>
          <w:tcPr>
            <w:tcW w:w="5372" w:type="dxa"/>
            <w:tcBorders>
              <w:top w:val="nil"/>
            </w:tcBorders>
            <w:shd w:val="clear" w:color="auto" w:fill="auto"/>
          </w:tcPr>
          <w:p w:rsidR="00E2071C" w:rsidRPr="00403EE4" w:rsidRDefault="00E2071C">
            <w:pPr>
              <w:rPr>
                <w:color w:val="auto"/>
              </w:rPr>
            </w:pPr>
            <w:r w:rsidRPr="00403EE4">
              <w:rPr>
                <w:rFonts w:cs="Arial"/>
                <w:color w:val="auto"/>
              </w:rPr>
              <w:lastRenderedPageBreak/>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w:t>
            </w:r>
            <w:r w:rsidRPr="00403EE4">
              <w:rPr>
                <w:rFonts w:cs="Arial"/>
                <w:color w:val="auto"/>
              </w:rPr>
              <w:lastRenderedPageBreak/>
              <w:t>Компьютерный класс.</w:t>
            </w:r>
          </w:p>
        </w:tc>
        <w:tc>
          <w:tcPr>
            <w:tcW w:w="6095" w:type="dxa"/>
            <w:tcBorders>
              <w:top w:val="nil"/>
            </w:tcBorders>
            <w:shd w:val="clear" w:color="auto" w:fill="auto"/>
          </w:tcPr>
          <w:p w:rsidR="00E2071C" w:rsidRDefault="00E2071C" w:rsidP="00432E2D">
            <w:pPr>
              <w:rPr>
                <w:rFonts w:cs="Arial"/>
                <w:color w:val="auto"/>
              </w:rPr>
            </w:pPr>
            <w:r w:rsidRPr="00403EE4">
              <w:rPr>
                <w:b/>
                <w:color w:val="auto"/>
              </w:rPr>
              <w:lastRenderedPageBreak/>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rsidP="00C87301">
            <w:pPr>
              <w:jc w:val="both"/>
              <w:rPr>
                <w:color w:val="auto"/>
              </w:rPr>
            </w:pPr>
            <w:r w:rsidRPr="003B723A">
              <w:rPr>
                <w:rFonts w:cs="Arial"/>
                <w:color w:val="000000" w:themeColor="text1"/>
              </w:rPr>
              <w:lastRenderedPageBreak/>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rPr>
          <w:trHeight w:val="563"/>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 xml:space="preserve">Учебная лаборатория «Туристский центр» для занятий семинарского </w:t>
            </w:r>
            <w:proofErr w:type="gramStart"/>
            <w:r w:rsidRPr="00403EE4">
              <w:rPr>
                <w:color w:val="auto"/>
              </w:rPr>
              <w:t>типа,  для</w:t>
            </w:r>
            <w:proofErr w:type="gramEnd"/>
            <w:r w:rsidRPr="00403EE4">
              <w:rPr>
                <w:color w:val="auto"/>
              </w:rPr>
              <w:t xml:space="preserve"> курсового проектирования</w:t>
            </w:r>
          </w:p>
        </w:tc>
        <w:tc>
          <w:tcPr>
            <w:tcW w:w="6095" w:type="dxa"/>
            <w:shd w:val="clear" w:color="auto" w:fill="auto"/>
          </w:tcPr>
          <w:p w:rsidR="00E2071C" w:rsidRPr="00403EE4" w:rsidRDefault="00E2071C">
            <w:pPr>
              <w:rPr>
                <w:rFonts w:cs="Arial"/>
                <w:color w:val="auto"/>
              </w:rPr>
            </w:pPr>
            <w:r w:rsidRPr="00403EE4">
              <w:rPr>
                <w:color w:val="auto"/>
              </w:rPr>
              <w:t xml:space="preserve">Многофункциональное устройство, компьютер с выходом в интернет, </w:t>
            </w:r>
            <w:proofErr w:type="gramStart"/>
            <w:r w:rsidRPr="00403EE4">
              <w:rPr>
                <w:color w:val="auto"/>
              </w:rPr>
              <w:t>монитор,  факс</w:t>
            </w:r>
            <w:proofErr w:type="gramEnd"/>
            <w:r w:rsidRPr="00403EE4">
              <w:rPr>
                <w:color w:val="auto"/>
              </w:rPr>
              <w:t>, диван, источник бесперебойного питания, кондиционер,  принтер, журнальный столик, зеркало, рамка, стойка прямая, стол криволинейный левый, стол криволинейный правый, кулер, стол прямой, стул, сейф мебельный, калькулятор, физическая карта России, кресло, стеллаж узкий высокий</w:t>
            </w:r>
          </w:p>
        </w:tc>
      </w:tr>
      <w:tr w:rsidR="00E2071C" w:rsidRPr="00403EE4" w:rsidTr="00E2071C">
        <w:trPr>
          <w:trHeight w:val="563"/>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rPr>
          <w:trHeight w:val="1594"/>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 xml:space="preserve">Практика по изучению туристских </w:t>
            </w:r>
            <w:proofErr w:type="spellStart"/>
            <w:r w:rsidRPr="00403EE4">
              <w:rPr>
                <w:color w:val="auto"/>
              </w:rPr>
              <w:t>дестинаций</w:t>
            </w:r>
            <w:proofErr w:type="spellEnd"/>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Default="00E2071C">
            <w:pPr>
              <w:rPr>
                <w:rFonts w:cs="Arial"/>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pPr>
              <w:rPr>
                <w:color w:val="auto"/>
              </w:rPr>
            </w:pPr>
            <w:r w:rsidRPr="003B723A">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tc>
      </w:tr>
      <w:tr w:rsidR="00E2071C" w:rsidRPr="00403EE4" w:rsidTr="00E2071C">
        <w:trPr>
          <w:trHeight w:val="844"/>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rPr>
          <w:trHeight w:val="1268"/>
        </w:trPr>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 xml:space="preserve"> Учебная лаборатория «Туристский центр» для занятий семинарского </w:t>
            </w:r>
            <w:proofErr w:type="gramStart"/>
            <w:r w:rsidRPr="00403EE4">
              <w:rPr>
                <w:color w:val="auto"/>
              </w:rPr>
              <w:t>типа,  для</w:t>
            </w:r>
            <w:proofErr w:type="gramEnd"/>
            <w:r w:rsidRPr="00403EE4">
              <w:rPr>
                <w:color w:val="auto"/>
              </w:rPr>
              <w:t xml:space="preserve"> курсового проектирования</w:t>
            </w:r>
          </w:p>
          <w:p w:rsidR="00E2071C" w:rsidRPr="00403EE4" w:rsidRDefault="00E2071C">
            <w:pPr>
              <w:rPr>
                <w:color w:val="auto"/>
              </w:rPr>
            </w:pPr>
          </w:p>
        </w:tc>
        <w:tc>
          <w:tcPr>
            <w:tcW w:w="6095" w:type="dxa"/>
            <w:shd w:val="clear" w:color="auto" w:fill="auto"/>
          </w:tcPr>
          <w:p w:rsidR="00E2071C" w:rsidRPr="00403EE4" w:rsidRDefault="00E2071C">
            <w:pPr>
              <w:rPr>
                <w:b/>
                <w:color w:val="auto"/>
              </w:rPr>
            </w:pPr>
            <w:r w:rsidRPr="00403EE4">
              <w:rPr>
                <w:b/>
                <w:color w:val="auto"/>
              </w:rPr>
              <w:t xml:space="preserve"> </w:t>
            </w:r>
            <w:r w:rsidRPr="00403EE4">
              <w:rPr>
                <w:color w:val="auto"/>
              </w:rPr>
              <w:t xml:space="preserve">Многофункциональное устройство, компьютер с выходом в интернет, </w:t>
            </w:r>
            <w:proofErr w:type="gramStart"/>
            <w:r w:rsidRPr="00403EE4">
              <w:rPr>
                <w:color w:val="auto"/>
              </w:rPr>
              <w:t>монитор,  факс</w:t>
            </w:r>
            <w:proofErr w:type="gramEnd"/>
            <w:r w:rsidRPr="00403EE4">
              <w:rPr>
                <w:color w:val="auto"/>
              </w:rPr>
              <w:t xml:space="preserve">, диван, источник бесперебойного питания, кондиционер,  принтер, журнальный столик, зеркало, рамка, стойка прямая, стол </w:t>
            </w:r>
            <w:r w:rsidRPr="00403EE4">
              <w:rPr>
                <w:color w:val="auto"/>
              </w:rPr>
              <w:lastRenderedPageBreak/>
              <w:t>криволинейный левый, стол криволинейный правый, кулер, стол прямой, стул, сейф мебельный, калькулятор, физическая карта России, кресло, стеллаж узкий высокий</w:t>
            </w:r>
          </w:p>
        </w:tc>
      </w:tr>
      <w:tr w:rsidR="00E2071C" w:rsidRPr="00403EE4" w:rsidTr="00C87301">
        <w:trPr>
          <w:trHeight w:val="1824"/>
        </w:trPr>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Практика по получению профессиональных умений и опыта профессиональной деятельности</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8C7035">
            <w:pPr>
              <w:rPr>
                <w:color w:val="auto"/>
              </w:rPr>
            </w:pP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 xml:space="preserve"> Учебная лаборатория «Туристский центр» для занятий семинарского </w:t>
            </w:r>
            <w:proofErr w:type="gramStart"/>
            <w:r w:rsidRPr="00403EE4">
              <w:rPr>
                <w:color w:val="auto"/>
              </w:rPr>
              <w:t>типа,  для</w:t>
            </w:r>
            <w:proofErr w:type="gramEnd"/>
            <w:r w:rsidRPr="00403EE4">
              <w:rPr>
                <w:color w:val="auto"/>
              </w:rPr>
              <w:t xml:space="preserve"> курсового проектирования </w:t>
            </w:r>
          </w:p>
        </w:tc>
        <w:tc>
          <w:tcPr>
            <w:tcW w:w="6095" w:type="dxa"/>
            <w:tcBorders>
              <w:top w:val="nil"/>
            </w:tcBorders>
            <w:shd w:val="clear" w:color="auto" w:fill="auto"/>
          </w:tcPr>
          <w:p w:rsidR="00E2071C" w:rsidRPr="00403EE4" w:rsidRDefault="00E2071C">
            <w:pPr>
              <w:rPr>
                <w:b/>
                <w:color w:val="auto"/>
              </w:rPr>
            </w:pPr>
            <w:r w:rsidRPr="00403EE4">
              <w:rPr>
                <w:b/>
                <w:color w:val="auto"/>
              </w:rPr>
              <w:t xml:space="preserve"> </w:t>
            </w:r>
            <w:r w:rsidRPr="00403EE4">
              <w:rPr>
                <w:color w:val="auto"/>
              </w:rPr>
              <w:t xml:space="preserve">Многофункциональное устройство, компьютер с выходом в интернет, </w:t>
            </w:r>
            <w:proofErr w:type="gramStart"/>
            <w:r w:rsidRPr="00403EE4">
              <w:rPr>
                <w:color w:val="auto"/>
              </w:rPr>
              <w:t>монитор,  факс</w:t>
            </w:r>
            <w:proofErr w:type="gramEnd"/>
            <w:r w:rsidRPr="00403EE4">
              <w:rPr>
                <w:color w:val="auto"/>
              </w:rPr>
              <w:t>, диван, источник бесперебойного питания, кондиционер,  принтер, журнальный столик, зеркало, рамка, стойка прямая, стол криволинейный левый, стол криволинейный правый, кулер, стол прямой, стул, сейф мебельный, калькулятор, физическая карта России, кресло, стеллаж узкий высокий</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Научно-исследовательская работа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tcBorders>
              <w:top w:val="nil"/>
            </w:tcBorders>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tcBorders>
              <w:top w:val="nil"/>
            </w:tcBorders>
            <w:shd w:val="clear" w:color="auto" w:fill="auto"/>
          </w:tcPr>
          <w:p w:rsidR="00E2071C" w:rsidRPr="00403EE4" w:rsidRDefault="00E2071C" w:rsidP="00AE7371">
            <w:pPr>
              <w:pStyle w:val="af2"/>
              <w:numPr>
                <w:ilvl w:val="0"/>
                <w:numId w:val="7"/>
              </w:numPr>
              <w:rPr>
                <w:color w:val="auto"/>
              </w:rPr>
            </w:pPr>
          </w:p>
        </w:tc>
        <w:tc>
          <w:tcPr>
            <w:tcW w:w="2681" w:type="dxa"/>
            <w:vMerge/>
            <w:tcBorders>
              <w:top w:val="nil"/>
            </w:tcBorders>
            <w:shd w:val="clear" w:color="auto" w:fill="auto"/>
          </w:tcPr>
          <w:p w:rsidR="00E2071C" w:rsidRPr="00403EE4" w:rsidRDefault="00E2071C">
            <w:pPr>
              <w:rPr>
                <w:color w:val="auto"/>
              </w:rPr>
            </w:pPr>
          </w:p>
        </w:tc>
        <w:tc>
          <w:tcPr>
            <w:tcW w:w="5372" w:type="dxa"/>
            <w:tcBorders>
              <w:top w:val="nil"/>
            </w:tcBorders>
            <w:shd w:val="clear" w:color="auto" w:fill="auto"/>
          </w:tcPr>
          <w:p w:rsidR="00E2071C" w:rsidRPr="00403EE4" w:rsidRDefault="00E2071C">
            <w:pPr>
              <w:rPr>
                <w:color w:val="auto"/>
              </w:rPr>
            </w:pPr>
            <w:r w:rsidRPr="00403EE4">
              <w:rPr>
                <w:color w:val="auto"/>
              </w:rPr>
              <w:t xml:space="preserve">Учебная лаборатория «Туристский центр» для занятий семинарского </w:t>
            </w:r>
            <w:proofErr w:type="gramStart"/>
            <w:r w:rsidRPr="00403EE4">
              <w:rPr>
                <w:color w:val="auto"/>
              </w:rPr>
              <w:t>типа,  для</w:t>
            </w:r>
            <w:proofErr w:type="gramEnd"/>
            <w:r w:rsidRPr="00403EE4">
              <w:rPr>
                <w:color w:val="auto"/>
              </w:rPr>
              <w:t xml:space="preserve"> курсового проектирования</w:t>
            </w:r>
          </w:p>
        </w:tc>
        <w:tc>
          <w:tcPr>
            <w:tcW w:w="6095" w:type="dxa"/>
            <w:tcBorders>
              <w:top w:val="nil"/>
            </w:tcBorders>
            <w:shd w:val="clear" w:color="auto" w:fill="auto"/>
          </w:tcPr>
          <w:p w:rsidR="00E2071C" w:rsidRPr="00403EE4" w:rsidRDefault="00E2071C">
            <w:pPr>
              <w:rPr>
                <w:b/>
                <w:color w:val="auto"/>
              </w:rPr>
            </w:pPr>
            <w:r w:rsidRPr="00403EE4">
              <w:rPr>
                <w:color w:val="auto"/>
              </w:rPr>
              <w:t xml:space="preserve">Многофункциональное устройство, компьютер с выходом в интернет, </w:t>
            </w:r>
            <w:proofErr w:type="gramStart"/>
            <w:r w:rsidRPr="00403EE4">
              <w:rPr>
                <w:color w:val="auto"/>
              </w:rPr>
              <w:t>монитор,  факс</w:t>
            </w:r>
            <w:proofErr w:type="gramEnd"/>
            <w:r w:rsidRPr="00403EE4">
              <w:rPr>
                <w:color w:val="auto"/>
              </w:rPr>
              <w:t>, диван, источник бесперебойного питания, кондиционер,  принтер, журнальный столик, зеркало, рамка, стойка прямая, стол криволинейный левый, стол криволинейный правый, кулер, стол прямой, стул, сейф мебельный, калькулятор, физическая карта России, кресло, стеллаж узкий высокий</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Преддипломная практика</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color w:val="auto"/>
              </w:rPr>
              <w:t xml:space="preserve">Учебная лаборатория «Туристский центр» для занятий семинарского </w:t>
            </w:r>
            <w:proofErr w:type="gramStart"/>
            <w:r w:rsidRPr="00403EE4">
              <w:rPr>
                <w:color w:val="auto"/>
              </w:rPr>
              <w:t>типа,  для</w:t>
            </w:r>
            <w:proofErr w:type="gramEnd"/>
            <w:r w:rsidRPr="00403EE4">
              <w:rPr>
                <w:color w:val="auto"/>
              </w:rPr>
              <w:t xml:space="preserve"> курсового проектирования</w:t>
            </w:r>
          </w:p>
        </w:tc>
        <w:tc>
          <w:tcPr>
            <w:tcW w:w="6095" w:type="dxa"/>
            <w:shd w:val="clear" w:color="auto" w:fill="auto"/>
          </w:tcPr>
          <w:p w:rsidR="00E2071C" w:rsidRPr="00403EE4" w:rsidRDefault="00E2071C">
            <w:pPr>
              <w:rPr>
                <w:rFonts w:cs="Arial"/>
                <w:color w:val="auto"/>
              </w:rPr>
            </w:pPr>
            <w:r w:rsidRPr="00403EE4">
              <w:rPr>
                <w:color w:val="auto"/>
              </w:rPr>
              <w:t xml:space="preserve">Многофункциональное устройство, компьютер с выходом в интернет, </w:t>
            </w:r>
            <w:proofErr w:type="gramStart"/>
            <w:r w:rsidRPr="00403EE4">
              <w:rPr>
                <w:color w:val="auto"/>
              </w:rPr>
              <w:t>монитор,  факс</w:t>
            </w:r>
            <w:proofErr w:type="gramEnd"/>
            <w:r w:rsidRPr="00403EE4">
              <w:rPr>
                <w:color w:val="auto"/>
              </w:rPr>
              <w:t>, диван, источник бесперебойного питания, кондиционер,  принтер, журнальный столик, зеркало, рамка, стойка прямая, стол криволинейный левый, стол криволинейный правый, кулер, стол прямой, стул, сейф мебельный, калькулятор, физическая карта России, кресло, стеллаж узкий высокий</w:t>
            </w:r>
          </w:p>
        </w:tc>
      </w:tr>
      <w:tr w:rsidR="00E2071C" w:rsidRPr="00403EE4" w:rsidTr="00E2071C">
        <w:tc>
          <w:tcPr>
            <w:tcW w:w="957" w:type="dxa"/>
            <w:vMerge/>
            <w:shd w:val="clear" w:color="auto" w:fill="auto"/>
          </w:tcPr>
          <w:p w:rsidR="00E2071C" w:rsidRPr="00AE7371"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Подготовка и сдача государственного экзамена</w:t>
            </w:r>
          </w:p>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w:t>
            </w:r>
            <w:r w:rsidRPr="00403EE4">
              <w:rPr>
                <w:rFonts w:cs="Arial"/>
                <w:color w:val="auto"/>
              </w:rPr>
              <w:lastRenderedPageBreak/>
              <w:t>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lastRenderedPageBreak/>
              <w:t xml:space="preserve"> </w:t>
            </w:r>
            <w:r w:rsidRPr="00403EE4">
              <w:rPr>
                <w:rFonts w:cs="Arial"/>
                <w:color w:val="auto"/>
              </w:rPr>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w:t>
            </w:r>
            <w:r w:rsidRPr="00403EE4">
              <w:rPr>
                <w:rFonts w:cs="Arial"/>
                <w:color w:val="auto"/>
              </w:rPr>
              <w:lastRenderedPageBreak/>
              <w:t>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Подготовка и защита выпускной квалификационной работы</w:t>
            </w: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 xml:space="preserve">компьютер преподавателя, мультимедийный </w:t>
            </w:r>
            <w:proofErr w:type="gramStart"/>
            <w:r w:rsidRPr="00403EE4">
              <w:rPr>
                <w:rFonts w:cs="Arial"/>
                <w:color w:val="auto"/>
              </w:rPr>
              <w:t>проектор,  экран</w:t>
            </w:r>
            <w:proofErr w:type="gramEnd"/>
            <w:r w:rsidRPr="00403EE4">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color w:val="auto"/>
              </w:rPr>
            </w:pPr>
            <w:r w:rsidRPr="00403EE4">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Анимация в туризме</w:t>
            </w: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pPr>
              <w:rPr>
                <w:color w:val="auto"/>
              </w:rPr>
            </w:pPr>
            <w:r w:rsidRPr="00403EE4">
              <w:rPr>
                <w:b/>
                <w:color w:val="auto"/>
              </w:rPr>
              <w:t xml:space="preserve">  </w:t>
            </w:r>
          </w:p>
          <w:p w:rsidR="00E2071C" w:rsidRPr="00403EE4" w:rsidRDefault="00E2071C">
            <w:pPr>
              <w:rPr>
                <w:color w:val="auto"/>
              </w:rPr>
            </w:pP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639">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639">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 xml:space="preserve">Технологии организации </w:t>
            </w:r>
            <w:r w:rsidRPr="00403EE4">
              <w:rPr>
                <w:color w:val="auto"/>
              </w:rPr>
              <w:lastRenderedPageBreak/>
              <w:t>мероприятий в сфере сервиса и туризма</w:t>
            </w:r>
          </w:p>
        </w:tc>
        <w:tc>
          <w:tcPr>
            <w:tcW w:w="5372" w:type="dxa"/>
            <w:shd w:val="clear" w:color="auto" w:fill="auto"/>
          </w:tcPr>
          <w:p w:rsidR="00E2071C" w:rsidRPr="00403EE4" w:rsidRDefault="00E2071C">
            <w:pPr>
              <w:jc w:val="both"/>
              <w:rPr>
                <w:color w:val="auto"/>
              </w:rPr>
            </w:pPr>
            <w:r w:rsidRPr="00403EE4">
              <w:rPr>
                <w:color w:val="auto"/>
              </w:rPr>
              <w:lastRenderedPageBreak/>
              <w:t xml:space="preserve">Учебная аудитория для проведения занятий лекционного и семинарского типа, текущего </w:t>
            </w:r>
            <w:r w:rsidRPr="00403EE4">
              <w:rPr>
                <w:color w:val="auto"/>
              </w:rPr>
              <w:lastRenderedPageBreak/>
              <w:t>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Pr="00403EE4" w:rsidRDefault="00E2071C" w:rsidP="00C87301">
            <w:pPr>
              <w:rPr>
                <w:color w:val="auto"/>
              </w:rPr>
            </w:pPr>
            <w:r w:rsidRPr="00403EE4">
              <w:rPr>
                <w:rFonts w:cs="Arial"/>
                <w:color w:val="auto"/>
              </w:rPr>
              <w:lastRenderedPageBreak/>
              <w:t xml:space="preserve">компьютер преподавателя, мультимедийный проектор, экран, маркерная доска, столы и стулья обучающихся, </w:t>
            </w:r>
            <w:r w:rsidRPr="00403EE4">
              <w:rPr>
                <w:rFonts w:cs="Arial"/>
                <w:color w:val="auto"/>
              </w:rPr>
              <w:lastRenderedPageBreak/>
              <w:t>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639">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639">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tcBorders>
              <w:top w:val="nil"/>
            </w:tcBorders>
            <w:shd w:val="clear" w:color="auto" w:fill="auto"/>
          </w:tcPr>
          <w:p w:rsidR="00E2071C" w:rsidRPr="00AE7371" w:rsidRDefault="00E2071C" w:rsidP="00AE7371">
            <w:pPr>
              <w:pStyle w:val="af2"/>
              <w:numPr>
                <w:ilvl w:val="0"/>
                <w:numId w:val="7"/>
              </w:numPr>
              <w:rPr>
                <w:color w:val="auto"/>
              </w:rPr>
            </w:pPr>
          </w:p>
        </w:tc>
        <w:tc>
          <w:tcPr>
            <w:tcW w:w="2681" w:type="dxa"/>
            <w:vMerge w:val="restart"/>
            <w:tcBorders>
              <w:top w:val="nil"/>
            </w:tcBorders>
            <w:shd w:val="clear" w:color="auto" w:fill="auto"/>
          </w:tcPr>
          <w:p w:rsidR="00E2071C" w:rsidRPr="00403EE4" w:rsidRDefault="00E2071C">
            <w:pPr>
              <w:rPr>
                <w:color w:val="auto"/>
              </w:rPr>
            </w:pPr>
            <w:r w:rsidRPr="00403EE4">
              <w:rPr>
                <w:color w:val="auto"/>
              </w:rPr>
              <w:t>Туристско-рекреационные ресурсы Ленинградской области</w:t>
            </w:r>
          </w:p>
        </w:tc>
        <w:tc>
          <w:tcPr>
            <w:tcW w:w="5372" w:type="dxa"/>
            <w:tcBorders>
              <w:top w:val="nil"/>
            </w:tcBorders>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tcBorders>
              <w:top w:val="nil"/>
            </w:tcBorders>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395"/>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rPr>
          <w:trHeight w:val="1835"/>
        </w:trPr>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rsidP="00F96639">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rsidP="00F96639">
            <w:pPr>
              <w:rPr>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E2071C" w:rsidRPr="00403EE4" w:rsidTr="00E2071C">
        <w:tc>
          <w:tcPr>
            <w:tcW w:w="957" w:type="dxa"/>
            <w:vMerge w:val="restart"/>
            <w:shd w:val="clear" w:color="auto" w:fill="auto"/>
          </w:tcPr>
          <w:p w:rsidR="00E2071C" w:rsidRPr="00AE7371" w:rsidRDefault="00E2071C" w:rsidP="00AE7371">
            <w:pPr>
              <w:pStyle w:val="af2"/>
              <w:numPr>
                <w:ilvl w:val="0"/>
                <w:numId w:val="7"/>
              </w:numPr>
              <w:rPr>
                <w:color w:val="auto"/>
              </w:rPr>
            </w:pPr>
          </w:p>
        </w:tc>
        <w:tc>
          <w:tcPr>
            <w:tcW w:w="2681" w:type="dxa"/>
            <w:vMerge w:val="restart"/>
            <w:shd w:val="clear" w:color="auto" w:fill="auto"/>
          </w:tcPr>
          <w:p w:rsidR="00E2071C" w:rsidRPr="00403EE4" w:rsidRDefault="00E2071C">
            <w:pPr>
              <w:rPr>
                <w:color w:val="auto"/>
              </w:rPr>
            </w:pPr>
            <w:r w:rsidRPr="00403EE4">
              <w:rPr>
                <w:color w:val="auto"/>
              </w:rPr>
              <w:t>Природные и культурные достопримечательности г. Пушкина</w:t>
            </w:r>
          </w:p>
        </w:tc>
        <w:tc>
          <w:tcPr>
            <w:tcW w:w="5372" w:type="dxa"/>
            <w:shd w:val="clear" w:color="auto" w:fill="auto"/>
          </w:tcPr>
          <w:p w:rsidR="00E2071C" w:rsidRPr="00403EE4" w:rsidRDefault="00E2071C">
            <w:pPr>
              <w:jc w:val="both"/>
              <w:rPr>
                <w:color w:val="auto"/>
              </w:rPr>
            </w:pPr>
            <w:r w:rsidRPr="00403EE4">
              <w:rPr>
                <w:color w:val="auto"/>
              </w:rPr>
              <w:t>Учебная аудитория для проведения занятий лекционного и семинарского типа, текущего контроля и промежуточной аттестации</w:t>
            </w:r>
          </w:p>
          <w:p w:rsidR="00E2071C" w:rsidRPr="00403EE4" w:rsidRDefault="00E2071C">
            <w:pPr>
              <w:jc w:val="both"/>
              <w:rPr>
                <w:color w:val="auto"/>
              </w:rPr>
            </w:pPr>
          </w:p>
        </w:tc>
        <w:tc>
          <w:tcPr>
            <w:tcW w:w="6095" w:type="dxa"/>
            <w:shd w:val="clear" w:color="auto" w:fill="auto"/>
          </w:tcPr>
          <w:p w:rsidR="00E2071C" w:rsidRDefault="00E2071C">
            <w:pPr>
              <w:rPr>
                <w:rFonts w:cs="Arial"/>
                <w:color w:val="auto"/>
              </w:rPr>
            </w:pPr>
            <w:r w:rsidRPr="00403EE4">
              <w:rPr>
                <w:b/>
                <w:color w:val="auto"/>
              </w:rPr>
              <w:t xml:space="preserve">  </w:t>
            </w:r>
            <w:r w:rsidRPr="00403EE4">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E2071C" w:rsidRPr="00403EE4" w:rsidRDefault="00E2071C" w:rsidP="00C87301">
            <w:pPr>
              <w:jc w:val="both"/>
              <w:rPr>
                <w:color w:val="auto"/>
              </w:rPr>
            </w:pPr>
            <w:r w:rsidRPr="003B723A">
              <w:rPr>
                <w:rFonts w:cs="Arial"/>
                <w:color w:val="000000" w:themeColor="text1"/>
              </w:rPr>
              <w:t xml:space="preserve">специализированное экскурсионное радиооборудование: </w:t>
            </w:r>
            <w:r w:rsidRPr="003B723A">
              <w:rPr>
                <w:rFonts w:cs="Arial"/>
                <w:color w:val="000000" w:themeColor="text1"/>
              </w:rPr>
              <w:lastRenderedPageBreak/>
              <w:t>приемник CP-100R; передатчик CP-100T; зарядный кейс CP-C30, гарнитура для передатчика MIC-01, моно-наушник CPP28, нашейный шнурок CP-NC.</w:t>
            </w:r>
          </w:p>
        </w:tc>
      </w:tr>
      <w:tr w:rsidR="00E2071C" w:rsidRPr="00403EE4" w:rsidTr="00E2071C">
        <w:tc>
          <w:tcPr>
            <w:tcW w:w="957" w:type="dxa"/>
            <w:vMerge/>
            <w:shd w:val="clear" w:color="auto" w:fill="auto"/>
          </w:tcPr>
          <w:p w:rsidR="00E2071C" w:rsidRPr="00403EE4" w:rsidRDefault="00E2071C" w:rsidP="00AE7371">
            <w:pPr>
              <w:pStyle w:val="af2"/>
              <w:numPr>
                <w:ilvl w:val="0"/>
                <w:numId w:val="7"/>
              </w:numPr>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pPr>
              <w:rPr>
                <w:color w:val="auto"/>
              </w:rPr>
            </w:pPr>
            <w:r w:rsidRPr="00403EE4">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6095" w:type="dxa"/>
            <w:shd w:val="clear" w:color="auto" w:fill="auto"/>
          </w:tcPr>
          <w:p w:rsidR="00E2071C" w:rsidRPr="00403EE4" w:rsidRDefault="00E2071C" w:rsidP="00C87301">
            <w:pPr>
              <w:rPr>
                <w:color w:val="auto"/>
              </w:rPr>
            </w:pPr>
            <w:r w:rsidRPr="00403EE4">
              <w:rPr>
                <w:b/>
                <w:color w:val="auto"/>
              </w:rPr>
              <w:t xml:space="preserve"> </w:t>
            </w:r>
            <w:r w:rsidRPr="00403EE4">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E2071C" w:rsidRPr="00403EE4" w:rsidTr="00E2071C">
        <w:tc>
          <w:tcPr>
            <w:tcW w:w="957" w:type="dxa"/>
            <w:vMerge/>
            <w:shd w:val="clear" w:color="auto" w:fill="auto"/>
          </w:tcPr>
          <w:p w:rsidR="00E2071C" w:rsidRPr="00850784" w:rsidRDefault="00E2071C" w:rsidP="00850784">
            <w:pPr>
              <w:ind w:left="360"/>
              <w:rPr>
                <w:color w:val="auto"/>
              </w:rPr>
            </w:pPr>
          </w:p>
        </w:tc>
        <w:tc>
          <w:tcPr>
            <w:tcW w:w="2681" w:type="dxa"/>
            <w:vMerge/>
            <w:shd w:val="clear" w:color="auto" w:fill="auto"/>
          </w:tcPr>
          <w:p w:rsidR="00E2071C" w:rsidRPr="00403EE4" w:rsidRDefault="00E2071C">
            <w:pPr>
              <w:rPr>
                <w:color w:val="auto"/>
              </w:rPr>
            </w:pPr>
          </w:p>
        </w:tc>
        <w:tc>
          <w:tcPr>
            <w:tcW w:w="5372" w:type="dxa"/>
            <w:shd w:val="clear" w:color="auto" w:fill="auto"/>
          </w:tcPr>
          <w:p w:rsidR="00E2071C" w:rsidRPr="00403EE4" w:rsidRDefault="00E2071C" w:rsidP="00C87301">
            <w:pPr>
              <w:rPr>
                <w:color w:val="auto"/>
              </w:rPr>
            </w:pPr>
            <w:r w:rsidRPr="00403EE4">
              <w:rPr>
                <w:color w:val="auto"/>
              </w:rPr>
              <w:t>Аудитория для курсового проектирования (выполнения курсовых работ), аудитория для самостоятельной работы обучающихся</w:t>
            </w:r>
          </w:p>
        </w:tc>
        <w:tc>
          <w:tcPr>
            <w:tcW w:w="6095" w:type="dxa"/>
            <w:shd w:val="clear" w:color="auto" w:fill="auto"/>
          </w:tcPr>
          <w:p w:rsidR="00E2071C" w:rsidRPr="00403EE4" w:rsidRDefault="00E2071C">
            <w:pPr>
              <w:rPr>
                <w:b/>
                <w:color w:val="auto"/>
              </w:rPr>
            </w:pPr>
            <w:r w:rsidRPr="00403EE4">
              <w:rPr>
                <w:rFonts w:cs="Arial"/>
                <w:color w:val="auto"/>
              </w:rPr>
              <w:t>компьютеры для обучающихся с</w:t>
            </w:r>
            <w:r w:rsidRPr="00403EE4">
              <w:rPr>
                <w:rFonts w:ascii="Arial" w:hAnsi="Arial" w:cs="Arial"/>
                <w:color w:val="auto"/>
                <w:sz w:val="20"/>
                <w:szCs w:val="20"/>
              </w:rPr>
              <w:t xml:space="preserve"> </w:t>
            </w:r>
            <w:r w:rsidRPr="00403EE4">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bl>
    <w:p w:rsidR="00490CE1" w:rsidRDefault="00490CE1">
      <w:pPr>
        <w:rPr>
          <w:bCs/>
          <w:i/>
          <w:sz w:val="20"/>
          <w:szCs w:val="20"/>
        </w:rPr>
      </w:pPr>
    </w:p>
    <w:p w:rsidR="00490CE1" w:rsidRDefault="00E516DC">
      <w:pPr>
        <w:pStyle w:val="af2"/>
        <w:numPr>
          <w:ilvl w:val="0"/>
          <w:numId w:val="1"/>
        </w:numPr>
        <w:rPr>
          <w:bCs/>
          <w:i/>
          <w:sz w:val="20"/>
          <w:szCs w:val="20"/>
        </w:rPr>
      </w:pPr>
      <w:r>
        <w:rPr>
          <w:bCs/>
          <w:i/>
          <w:sz w:val="20"/>
          <w:szCs w:val="20"/>
        </w:rPr>
        <w:t xml:space="preserve">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указываем в соответствии с ФГОС ВО </w:t>
      </w:r>
      <w:bookmarkStart w:id="0" w:name="_GoBack"/>
      <w:bookmarkEnd w:id="0"/>
    </w:p>
    <w:sectPr w:rsidR="00490CE1" w:rsidSect="00E2071C">
      <w:headerReference w:type="default" r:id="rId7"/>
      <w:pgSz w:w="16838" w:h="11906" w:orient="landscape"/>
      <w:pgMar w:top="851" w:right="1134" w:bottom="1135"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1C" w:rsidRDefault="00E2071C">
      <w:r>
        <w:separator/>
      </w:r>
    </w:p>
  </w:endnote>
  <w:endnote w:type="continuationSeparator" w:id="0">
    <w:p w:rsidR="00E2071C" w:rsidRDefault="00E2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1C" w:rsidRDefault="00E2071C">
      <w:r>
        <w:separator/>
      </w:r>
    </w:p>
  </w:footnote>
  <w:footnote w:type="continuationSeparator" w:id="0">
    <w:p w:rsidR="00E2071C" w:rsidRDefault="00E20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1C" w:rsidRDefault="00E2071C">
    <w:pPr>
      <w:pStyle w:val="af6"/>
      <w:tabs>
        <w:tab w:val="left" w:pos="47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697B"/>
    <w:multiLevelType w:val="hybridMultilevel"/>
    <w:tmpl w:val="F7A0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3EF2"/>
    <w:multiLevelType w:val="multilevel"/>
    <w:tmpl w:val="05F603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E2B31F7"/>
    <w:multiLevelType w:val="hybridMultilevel"/>
    <w:tmpl w:val="F7A0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55FF6"/>
    <w:multiLevelType w:val="multilevel"/>
    <w:tmpl w:val="485AF83E"/>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6D53547"/>
    <w:multiLevelType w:val="hybridMultilevel"/>
    <w:tmpl w:val="E06C4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CB546A"/>
    <w:multiLevelType w:val="hybridMultilevel"/>
    <w:tmpl w:val="6EF40C5A"/>
    <w:lvl w:ilvl="0" w:tplc="0419000F">
      <w:start w:val="1"/>
      <w:numFmt w:val="decimal"/>
      <w:lvlText w:val="%1."/>
      <w:lvlJc w:val="left"/>
      <w:pPr>
        <w:ind w:left="1942" w:hanging="360"/>
      </w:p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6">
    <w:nsid w:val="77D45F98"/>
    <w:multiLevelType w:val="multilevel"/>
    <w:tmpl w:val="3AA66522"/>
    <w:lvl w:ilvl="0">
      <w:start w:val="1"/>
      <w:numFmt w:val="decimal"/>
      <w:lvlText w:val="%1."/>
      <w:lvlJc w:val="left"/>
      <w:pPr>
        <w:ind w:left="360"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
    <w:nsid w:val="7DCD7A46"/>
    <w:multiLevelType w:val="multilevel"/>
    <w:tmpl w:val="3AA66522"/>
    <w:lvl w:ilvl="0">
      <w:start w:val="1"/>
      <w:numFmt w:val="decimal"/>
      <w:lvlText w:val="%1."/>
      <w:lvlJc w:val="left"/>
      <w:pPr>
        <w:ind w:left="502"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0CE1"/>
    <w:rsid w:val="000F1857"/>
    <w:rsid w:val="001B1A7E"/>
    <w:rsid w:val="00206548"/>
    <w:rsid w:val="00331260"/>
    <w:rsid w:val="003347CB"/>
    <w:rsid w:val="003448AB"/>
    <w:rsid w:val="00356F03"/>
    <w:rsid w:val="003B723A"/>
    <w:rsid w:val="003E0887"/>
    <w:rsid w:val="00403EE4"/>
    <w:rsid w:val="00432E2D"/>
    <w:rsid w:val="004425F0"/>
    <w:rsid w:val="00490CE1"/>
    <w:rsid w:val="005169DB"/>
    <w:rsid w:val="00535119"/>
    <w:rsid w:val="00540694"/>
    <w:rsid w:val="00547FC0"/>
    <w:rsid w:val="005B322B"/>
    <w:rsid w:val="00641898"/>
    <w:rsid w:val="007B34CA"/>
    <w:rsid w:val="00850784"/>
    <w:rsid w:val="00890C52"/>
    <w:rsid w:val="0089340E"/>
    <w:rsid w:val="008C7035"/>
    <w:rsid w:val="00A61687"/>
    <w:rsid w:val="00AD07A2"/>
    <w:rsid w:val="00AE7371"/>
    <w:rsid w:val="00B05D09"/>
    <w:rsid w:val="00B2288E"/>
    <w:rsid w:val="00BF18C7"/>
    <w:rsid w:val="00C62533"/>
    <w:rsid w:val="00C87301"/>
    <w:rsid w:val="00CD6440"/>
    <w:rsid w:val="00DB3835"/>
    <w:rsid w:val="00E1054D"/>
    <w:rsid w:val="00E2071C"/>
    <w:rsid w:val="00E34179"/>
    <w:rsid w:val="00E46072"/>
    <w:rsid w:val="00E516DC"/>
    <w:rsid w:val="00E77949"/>
    <w:rsid w:val="00E85E18"/>
    <w:rsid w:val="00EE324D"/>
    <w:rsid w:val="00F46F2E"/>
    <w:rsid w:val="00F65163"/>
    <w:rsid w:val="00F96103"/>
    <w:rsid w:val="00F966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DD69-517E-4C91-BFD1-553832B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36"/>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6D24A4"/>
    <w:rPr>
      <w:sz w:val="16"/>
      <w:szCs w:val="16"/>
    </w:rPr>
  </w:style>
  <w:style w:type="character" w:customStyle="1" w:styleId="a4">
    <w:name w:val="Текст примечания Знак"/>
    <w:basedOn w:val="a0"/>
    <w:uiPriority w:val="99"/>
    <w:qFormat/>
    <w:rsid w:val="006D24A4"/>
  </w:style>
  <w:style w:type="character" w:customStyle="1" w:styleId="a5">
    <w:name w:val="Тема примечания Знак"/>
    <w:basedOn w:val="a4"/>
    <w:qFormat/>
    <w:rsid w:val="006D24A4"/>
    <w:rPr>
      <w:b/>
      <w:bCs/>
    </w:rPr>
  </w:style>
  <w:style w:type="character" w:customStyle="1" w:styleId="a6">
    <w:name w:val="Текст выноски Знак"/>
    <w:basedOn w:val="a0"/>
    <w:qFormat/>
    <w:rsid w:val="006D24A4"/>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7">
    <w:name w:val="Верхний колонтитул Знак"/>
    <w:basedOn w:val="a0"/>
    <w:qFormat/>
    <w:rsid w:val="005A3642"/>
    <w:rPr>
      <w:sz w:val="24"/>
      <w:szCs w:val="24"/>
    </w:rPr>
  </w:style>
  <w:style w:type="character" w:customStyle="1" w:styleId="a8">
    <w:name w:val="Нижний колонтитул Знак"/>
    <w:basedOn w:val="a0"/>
    <w:qFormat/>
    <w:rsid w:val="005A3642"/>
    <w:rPr>
      <w:sz w:val="24"/>
      <w:szCs w:val="24"/>
    </w:rPr>
  </w:style>
  <w:style w:type="character" w:customStyle="1" w:styleId="ListLabel9">
    <w:name w:val="ListLabel 9"/>
    <w:qFormat/>
    <w:rPr>
      <w:rFonts w:cs="Times New Roman"/>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a9">
    <w:name w:val="Основной текст Знак"/>
    <w:basedOn w:val="a0"/>
    <w:qFormat/>
    <w:rsid w:val="00421C17"/>
    <w:rPr>
      <w:sz w:val="24"/>
      <w:szCs w:val="24"/>
    </w:rPr>
  </w:style>
  <w:style w:type="character" w:customStyle="1" w:styleId="ListLabel18">
    <w:name w:val="ListLabel 18"/>
    <w:qFormat/>
    <w:rsid w:val="00421C17"/>
    <w:rPr>
      <w:rFonts w:ascii="Times New Roman" w:hAnsi="Times New Roman" w:cs="Times New Roman"/>
      <w:b/>
      <w:bCs w:val="0"/>
      <w:sz w:val="20"/>
    </w:rPr>
  </w:style>
  <w:style w:type="character" w:customStyle="1" w:styleId="ListLabel19">
    <w:name w:val="ListLabel 19"/>
    <w:qFormat/>
    <w:rsid w:val="00421C17"/>
    <w:rPr>
      <w:rFonts w:ascii="Courier New" w:hAnsi="Courier New" w:cs="Courier New"/>
    </w:rPr>
  </w:style>
  <w:style w:type="character" w:customStyle="1" w:styleId="ListLabel20">
    <w:name w:val="ListLabel 20"/>
    <w:qFormat/>
    <w:rsid w:val="00421C17"/>
    <w:rPr>
      <w:rFonts w:ascii="Wingdings" w:hAnsi="Wingdings" w:cs="Wingdings"/>
    </w:rPr>
  </w:style>
  <w:style w:type="character" w:customStyle="1" w:styleId="ListLabel21">
    <w:name w:val="ListLabel 21"/>
    <w:qFormat/>
    <w:rsid w:val="00421C17"/>
    <w:rPr>
      <w:rFonts w:ascii="Symbol" w:hAnsi="Symbol" w:cs="Symbol"/>
    </w:rPr>
  </w:style>
  <w:style w:type="character" w:customStyle="1" w:styleId="ListLabel22">
    <w:name w:val="ListLabel 22"/>
    <w:qFormat/>
    <w:rsid w:val="00421C17"/>
    <w:rPr>
      <w:rFonts w:ascii="Courier New" w:hAnsi="Courier New" w:cs="Courier New"/>
    </w:rPr>
  </w:style>
  <w:style w:type="character" w:customStyle="1" w:styleId="ListLabel23">
    <w:name w:val="ListLabel 23"/>
    <w:qFormat/>
    <w:rsid w:val="00421C17"/>
    <w:rPr>
      <w:rFonts w:ascii="Wingdings" w:hAnsi="Wingdings" w:cs="Wingdings"/>
    </w:rPr>
  </w:style>
  <w:style w:type="character" w:customStyle="1" w:styleId="ListLabel24">
    <w:name w:val="ListLabel 24"/>
    <w:qFormat/>
    <w:rsid w:val="00421C17"/>
    <w:rPr>
      <w:rFonts w:ascii="Symbol" w:hAnsi="Symbol" w:cs="Symbol"/>
    </w:rPr>
  </w:style>
  <w:style w:type="character" w:customStyle="1" w:styleId="ListLabel25">
    <w:name w:val="ListLabel 25"/>
    <w:qFormat/>
    <w:rsid w:val="00421C17"/>
    <w:rPr>
      <w:rFonts w:ascii="Courier New" w:hAnsi="Courier New" w:cs="Courier New"/>
    </w:rPr>
  </w:style>
  <w:style w:type="character" w:customStyle="1" w:styleId="ListLabel26">
    <w:name w:val="ListLabel 26"/>
    <w:qFormat/>
    <w:rsid w:val="00421C17"/>
    <w:rPr>
      <w:rFonts w:ascii="Wingdings" w:hAnsi="Wingdings" w:cs="Wingdings"/>
    </w:rPr>
  </w:style>
  <w:style w:type="character" w:customStyle="1" w:styleId="ListLabel27">
    <w:name w:val="ListLabel 27"/>
    <w:qFormat/>
    <w:rsid w:val="00421C17"/>
    <w:rPr>
      <w:rFonts w:ascii="Times New Roman" w:hAnsi="Times New Roman" w:cs="Times New Roman"/>
      <w:b/>
      <w:bCs w:val="0"/>
      <w:sz w:val="20"/>
    </w:rPr>
  </w:style>
  <w:style w:type="character" w:customStyle="1" w:styleId="ListLabel28">
    <w:name w:val="ListLabel 28"/>
    <w:qFormat/>
    <w:rsid w:val="00421C17"/>
    <w:rPr>
      <w:rFonts w:ascii="Courier New" w:hAnsi="Courier New" w:cs="Courier New"/>
    </w:rPr>
  </w:style>
  <w:style w:type="character" w:customStyle="1" w:styleId="ListLabel29">
    <w:name w:val="ListLabel 29"/>
    <w:qFormat/>
    <w:rsid w:val="00421C17"/>
    <w:rPr>
      <w:rFonts w:ascii="Wingdings" w:hAnsi="Wingdings" w:cs="Wingdings"/>
    </w:rPr>
  </w:style>
  <w:style w:type="character" w:customStyle="1" w:styleId="ListLabel30">
    <w:name w:val="ListLabel 30"/>
    <w:qFormat/>
    <w:rsid w:val="00421C17"/>
    <w:rPr>
      <w:rFonts w:ascii="Symbol" w:hAnsi="Symbol" w:cs="Symbol"/>
    </w:rPr>
  </w:style>
  <w:style w:type="character" w:customStyle="1" w:styleId="ListLabel31">
    <w:name w:val="ListLabel 31"/>
    <w:qFormat/>
    <w:rsid w:val="00421C17"/>
    <w:rPr>
      <w:rFonts w:ascii="Courier New" w:hAnsi="Courier New" w:cs="Courier New"/>
    </w:rPr>
  </w:style>
  <w:style w:type="character" w:customStyle="1" w:styleId="ListLabel32">
    <w:name w:val="ListLabel 32"/>
    <w:qFormat/>
    <w:rsid w:val="00421C17"/>
    <w:rPr>
      <w:rFonts w:ascii="Wingdings" w:hAnsi="Wingdings" w:cs="Wingdings"/>
    </w:rPr>
  </w:style>
  <w:style w:type="character" w:customStyle="1" w:styleId="ListLabel33">
    <w:name w:val="ListLabel 33"/>
    <w:qFormat/>
    <w:rsid w:val="00421C17"/>
    <w:rPr>
      <w:rFonts w:ascii="Symbol" w:hAnsi="Symbol" w:cs="Symbol"/>
    </w:rPr>
  </w:style>
  <w:style w:type="character" w:customStyle="1" w:styleId="ListLabel34">
    <w:name w:val="ListLabel 34"/>
    <w:qFormat/>
    <w:rsid w:val="00421C17"/>
    <w:rPr>
      <w:rFonts w:ascii="Courier New" w:hAnsi="Courier New" w:cs="Courier New"/>
    </w:rPr>
  </w:style>
  <w:style w:type="character" w:customStyle="1" w:styleId="ListLabel35">
    <w:name w:val="ListLabel 35"/>
    <w:qFormat/>
    <w:rsid w:val="00421C17"/>
    <w:rPr>
      <w:rFonts w:ascii="Wingdings" w:hAnsi="Wingdings" w:cs="Wingdings"/>
    </w:rPr>
  </w:style>
  <w:style w:type="character" w:customStyle="1" w:styleId="ListLabel36">
    <w:name w:val="ListLabel 36"/>
    <w:qFormat/>
    <w:rsid w:val="00421C17"/>
    <w:rPr>
      <w:rFonts w:ascii="Times New Roman" w:hAnsi="Times New Roman" w:cs="Times New Roman"/>
      <w:b/>
      <w:bCs w:val="0"/>
      <w:sz w:val="20"/>
    </w:rPr>
  </w:style>
  <w:style w:type="character" w:customStyle="1" w:styleId="ListLabel37">
    <w:name w:val="ListLabel 37"/>
    <w:qFormat/>
    <w:rsid w:val="00421C17"/>
    <w:rPr>
      <w:rFonts w:ascii="Courier New" w:hAnsi="Courier New" w:cs="Courier New"/>
    </w:rPr>
  </w:style>
  <w:style w:type="character" w:customStyle="1" w:styleId="ListLabel38">
    <w:name w:val="ListLabel 38"/>
    <w:qFormat/>
    <w:rsid w:val="00421C17"/>
    <w:rPr>
      <w:rFonts w:ascii="Wingdings" w:hAnsi="Wingdings" w:cs="Wingdings"/>
    </w:rPr>
  </w:style>
  <w:style w:type="character" w:customStyle="1" w:styleId="ListLabel39">
    <w:name w:val="ListLabel 39"/>
    <w:qFormat/>
    <w:rsid w:val="00421C17"/>
    <w:rPr>
      <w:rFonts w:ascii="Symbol" w:hAnsi="Symbol" w:cs="Symbol"/>
    </w:rPr>
  </w:style>
  <w:style w:type="character" w:customStyle="1" w:styleId="ListLabel40">
    <w:name w:val="ListLabel 40"/>
    <w:qFormat/>
    <w:rsid w:val="00421C17"/>
    <w:rPr>
      <w:rFonts w:ascii="Courier New" w:hAnsi="Courier New" w:cs="Courier New"/>
    </w:rPr>
  </w:style>
  <w:style w:type="character" w:customStyle="1" w:styleId="ListLabel41">
    <w:name w:val="ListLabel 41"/>
    <w:qFormat/>
    <w:rsid w:val="00421C17"/>
    <w:rPr>
      <w:rFonts w:ascii="Wingdings" w:hAnsi="Wingdings" w:cs="Wingdings"/>
    </w:rPr>
  </w:style>
  <w:style w:type="character" w:customStyle="1" w:styleId="ListLabel42">
    <w:name w:val="ListLabel 42"/>
    <w:qFormat/>
    <w:rsid w:val="00421C17"/>
    <w:rPr>
      <w:rFonts w:ascii="Symbol" w:hAnsi="Symbol" w:cs="Symbol"/>
    </w:rPr>
  </w:style>
  <w:style w:type="character" w:customStyle="1" w:styleId="ListLabel43">
    <w:name w:val="ListLabel 43"/>
    <w:qFormat/>
    <w:rsid w:val="00421C17"/>
    <w:rPr>
      <w:rFonts w:ascii="Courier New" w:hAnsi="Courier New" w:cs="Courier New"/>
    </w:rPr>
  </w:style>
  <w:style w:type="character" w:customStyle="1" w:styleId="ListLabel44">
    <w:name w:val="ListLabel 44"/>
    <w:qFormat/>
    <w:rsid w:val="00421C17"/>
    <w:rPr>
      <w:rFonts w:ascii="Wingdings" w:hAnsi="Wingdings" w:cs="Wingdings"/>
    </w:rPr>
  </w:style>
  <w:style w:type="character" w:customStyle="1" w:styleId="ListLabel45">
    <w:name w:val="ListLabel 45"/>
    <w:qFormat/>
    <w:rsid w:val="00421C17"/>
    <w:rPr>
      <w:rFonts w:ascii="Times New Roman" w:hAnsi="Times New Roman" w:cs="Times New Roman"/>
      <w:b/>
      <w:bCs w:val="0"/>
      <w:sz w:val="20"/>
    </w:rPr>
  </w:style>
  <w:style w:type="character" w:customStyle="1" w:styleId="ListLabel46">
    <w:name w:val="ListLabel 46"/>
    <w:qFormat/>
    <w:rsid w:val="00421C17"/>
    <w:rPr>
      <w:rFonts w:ascii="Courier New" w:hAnsi="Courier New" w:cs="Courier New"/>
    </w:rPr>
  </w:style>
  <w:style w:type="character" w:customStyle="1" w:styleId="ListLabel47">
    <w:name w:val="ListLabel 47"/>
    <w:qFormat/>
    <w:rsid w:val="00421C17"/>
    <w:rPr>
      <w:rFonts w:ascii="Wingdings" w:hAnsi="Wingdings" w:cs="Wingdings"/>
    </w:rPr>
  </w:style>
  <w:style w:type="character" w:customStyle="1" w:styleId="ListLabel48">
    <w:name w:val="ListLabel 48"/>
    <w:qFormat/>
    <w:rsid w:val="00421C17"/>
    <w:rPr>
      <w:rFonts w:ascii="Symbol" w:hAnsi="Symbol" w:cs="Symbol"/>
    </w:rPr>
  </w:style>
  <w:style w:type="character" w:customStyle="1" w:styleId="ListLabel49">
    <w:name w:val="ListLabel 49"/>
    <w:qFormat/>
    <w:rsid w:val="00421C17"/>
    <w:rPr>
      <w:rFonts w:ascii="Courier New" w:hAnsi="Courier New" w:cs="Courier New"/>
    </w:rPr>
  </w:style>
  <w:style w:type="character" w:customStyle="1" w:styleId="ListLabel50">
    <w:name w:val="ListLabel 50"/>
    <w:qFormat/>
    <w:rsid w:val="00421C17"/>
    <w:rPr>
      <w:rFonts w:ascii="Wingdings" w:hAnsi="Wingdings" w:cs="Wingdings"/>
    </w:rPr>
  </w:style>
  <w:style w:type="character" w:customStyle="1" w:styleId="ListLabel51">
    <w:name w:val="ListLabel 51"/>
    <w:qFormat/>
    <w:rsid w:val="00421C17"/>
    <w:rPr>
      <w:rFonts w:ascii="Symbol" w:hAnsi="Symbol" w:cs="Symbol"/>
    </w:rPr>
  </w:style>
  <w:style w:type="character" w:customStyle="1" w:styleId="ListLabel52">
    <w:name w:val="ListLabel 52"/>
    <w:qFormat/>
    <w:rsid w:val="00421C17"/>
    <w:rPr>
      <w:rFonts w:ascii="Courier New" w:hAnsi="Courier New" w:cs="Courier New"/>
    </w:rPr>
  </w:style>
  <w:style w:type="character" w:customStyle="1" w:styleId="ListLabel53">
    <w:name w:val="ListLabel 53"/>
    <w:qFormat/>
    <w:rsid w:val="00421C17"/>
    <w:rPr>
      <w:rFonts w:ascii="Wingdings" w:hAnsi="Wingdings" w:cs="Wingdings"/>
    </w:rPr>
  </w:style>
  <w:style w:type="character" w:customStyle="1" w:styleId="ListLabel54">
    <w:name w:val="ListLabel 54"/>
    <w:qFormat/>
    <w:rsid w:val="00421C17"/>
    <w:rPr>
      <w:rFonts w:ascii="Times New Roman" w:hAnsi="Times New Roman" w:cs="Times New Roman"/>
      <w:b/>
      <w:bCs w:val="0"/>
      <w:sz w:val="20"/>
    </w:rPr>
  </w:style>
  <w:style w:type="character" w:customStyle="1" w:styleId="ListLabel55">
    <w:name w:val="ListLabel 55"/>
    <w:qFormat/>
    <w:rsid w:val="00421C17"/>
    <w:rPr>
      <w:rFonts w:ascii="Courier New" w:hAnsi="Courier New" w:cs="Courier New"/>
    </w:rPr>
  </w:style>
  <w:style w:type="character" w:customStyle="1" w:styleId="ListLabel56">
    <w:name w:val="ListLabel 56"/>
    <w:qFormat/>
    <w:rsid w:val="00421C17"/>
    <w:rPr>
      <w:rFonts w:ascii="Wingdings" w:hAnsi="Wingdings" w:cs="Wingdings"/>
    </w:rPr>
  </w:style>
  <w:style w:type="character" w:customStyle="1" w:styleId="ListLabel57">
    <w:name w:val="ListLabel 57"/>
    <w:qFormat/>
    <w:rsid w:val="00421C17"/>
    <w:rPr>
      <w:rFonts w:ascii="Symbol" w:hAnsi="Symbol" w:cs="Symbol"/>
    </w:rPr>
  </w:style>
  <w:style w:type="character" w:customStyle="1" w:styleId="ListLabel58">
    <w:name w:val="ListLabel 58"/>
    <w:qFormat/>
    <w:rsid w:val="00421C17"/>
    <w:rPr>
      <w:rFonts w:ascii="Courier New" w:hAnsi="Courier New" w:cs="Courier New"/>
    </w:rPr>
  </w:style>
  <w:style w:type="character" w:customStyle="1" w:styleId="ListLabel59">
    <w:name w:val="ListLabel 59"/>
    <w:qFormat/>
    <w:rsid w:val="00421C17"/>
    <w:rPr>
      <w:rFonts w:ascii="Wingdings" w:hAnsi="Wingdings" w:cs="Wingdings"/>
    </w:rPr>
  </w:style>
  <w:style w:type="character" w:customStyle="1" w:styleId="ListLabel60">
    <w:name w:val="ListLabel 60"/>
    <w:qFormat/>
    <w:rsid w:val="00421C17"/>
    <w:rPr>
      <w:rFonts w:ascii="Symbol" w:hAnsi="Symbol" w:cs="Symbol"/>
    </w:rPr>
  </w:style>
  <w:style w:type="character" w:customStyle="1" w:styleId="ListLabel61">
    <w:name w:val="ListLabel 61"/>
    <w:qFormat/>
    <w:rsid w:val="00421C17"/>
    <w:rPr>
      <w:rFonts w:ascii="Courier New" w:hAnsi="Courier New" w:cs="Courier New"/>
    </w:rPr>
  </w:style>
  <w:style w:type="character" w:customStyle="1" w:styleId="ListLabel62">
    <w:name w:val="ListLabel 62"/>
    <w:qFormat/>
    <w:rsid w:val="00421C17"/>
    <w:rPr>
      <w:rFonts w:ascii="Wingdings" w:hAnsi="Wingdings" w:cs="Wingdings"/>
    </w:rPr>
  </w:style>
  <w:style w:type="character" w:customStyle="1" w:styleId="ListLabel63">
    <w:name w:val="ListLabel 63"/>
    <w:qFormat/>
    <w:rsid w:val="00421C17"/>
    <w:rPr>
      <w:rFonts w:ascii="Times New Roman" w:hAnsi="Times New Roman" w:cs="Times New Roman"/>
      <w:b/>
      <w:bCs w:val="0"/>
      <w:sz w:val="20"/>
    </w:rPr>
  </w:style>
  <w:style w:type="character" w:customStyle="1" w:styleId="ListLabel64">
    <w:name w:val="ListLabel 64"/>
    <w:qFormat/>
    <w:rsid w:val="00421C17"/>
    <w:rPr>
      <w:rFonts w:ascii="Courier New" w:hAnsi="Courier New" w:cs="Courier New"/>
    </w:rPr>
  </w:style>
  <w:style w:type="character" w:customStyle="1" w:styleId="ListLabel65">
    <w:name w:val="ListLabel 65"/>
    <w:qFormat/>
    <w:rsid w:val="00421C17"/>
    <w:rPr>
      <w:rFonts w:ascii="Wingdings" w:hAnsi="Wingdings" w:cs="Wingdings"/>
    </w:rPr>
  </w:style>
  <w:style w:type="character" w:customStyle="1" w:styleId="ListLabel66">
    <w:name w:val="ListLabel 66"/>
    <w:qFormat/>
    <w:rsid w:val="00421C17"/>
    <w:rPr>
      <w:rFonts w:ascii="Symbol" w:hAnsi="Symbol" w:cs="Symbol"/>
    </w:rPr>
  </w:style>
  <w:style w:type="character" w:customStyle="1" w:styleId="ListLabel67">
    <w:name w:val="ListLabel 67"/>
    <w:qFormat/>
    <w:rsid w:val="00421C17"/>
    <w:rPr>
      <w:rFonts w:ascii="Courier New" w:hAnsi="Courier New" w:cs="Courier New"/>
    </w:rPr>
  </w:style>
  <w:style w:type="character" w:customStyle="1" w:styleId="ListLabel68">
    <w:name w:val="ListLabel 68"/>
    <w:qFormat/>
    <w:rsid w:val="00421C17"/>
    <w:rPr>
      <w:rFonts w:ascii="Wingdings" w:hAnsi="Wingdings" w:cs="Wingdings"/>
    </w:rPr>
  </w:style>
  <w:style w:type="character" w:customStyle="1" w:styleId="ListLabel69">
    <w:name w:val="ListLabel 69"/>
    <w:qFormat/>
    <w:rsid w:val="00421C17"/>
    <w:rPr>
      <w:rFonts w:ascii="Symbol" w:hAnsi="Symbol" w:cs="Symbol"/>
    </w:rPr>
  </w:style>
  <w:style w:type="character" w:customStyle="1" w:styleId="ListLabel70">
    <w:name w:val="ListLabel 70"/>
    <w:qFormat/>
    <w:rsid w:val="00421C17"/>
    <w:rPr>
      <w:rFonts w:ascii="Courier New" w:hAnsi="Courier New" w:cs="Courier New"/>
    </w:rPr>
  </w:style>
  <w:style w:type="character" w:customStyle="1" w:styleId="ListLabel71">
    <w:name w:val="ListLabel 71"/>
    <w:qFormat/>
    <w:rsid w:val="00421C17"/>
    <w:rPr>
      <w:rFonts w:ascii="Wingdings" w:hAnsi="Wingdings" w:cs="Wingdings"/>
    </w:rPr>
  </w:style>
  <w:style w:type="character" w:customStyle="1" w:styleId="ListLabel72">
    <w:name w:val="ListLabel 72"/>
    <w:qFormat/>
    <w:rsid w:val="00421C17"/>
    <w:rPr>
      <w:rFonts w:ascii="Times New Roman" w:hAnsi="Times New Roman" w:cs="Times New Roman"/>
      <w:b/>
      <w:bCs w:val="0"/>
      <w:sz w:val="20"/>
    </w:rPr>
  </w:style>
  <w:style w:type="character" w:customStyle="1" w:styleId="ListLabel73">
    <w:name w:val="ListLabel 73"/>
    <w:qFormat/>
    <w:rsid w:val="00421C17"/>
    <w:rPr>
      <w:rFonts w:ascii="Courier New" w:hAnsi="Courier New" w:cs="Courier New"/>
    </w:rPr>
  </w:style>
  <w:style w:type="character" w:customStyle="1" w:styleId="ListLabel74">
    <w:name w:val="ListLabel 74"/>
    <w:qFormat/>
    <w:rsid w:val="00421C17"/>
    <w:rPr>
      <w:rFonts w:ascii="Wingdings" w:hAnsi="Wingdings" w:cs="Wingdings"/>
    </w:rPr>
  </w:style>
  <w:style w:type="character" w:customStyle="1" w:styleId="ListLabel75">
    <w:name w:val="ListLabel 75"/>
    <w:qFormat/>
    <w:rsid w:val="00421C17"/>
    <w:rPr>
      <w:rFonts w:ascii="Symbol" w:hAnsi="Symbol" w:cs="Symbol"/>
    </w:rPr>
  </w:style>
  <w:style w:type="character" w:customStyle="1" w:styleId="ListLabel76">
    <w:name w:val="ListLabel 76"/>
    <w:qFormat/>
    <w:rsid w:val="00421C17"/>
    <w:rPr>
      <w:rFonts w:ascii="Courier New" w:hAnsi="Courier New" w:cs="Courier New"/>
    </w:rPr>
  </w:style>
  <w:style w:type="character" w:customStyle="1" w:styleId="ListLabel77">
    <w:name w:val="ListLabel 77"/>
    <w:qFormat/>
    <w:rsid w:val="00421C17"/>
    <w:rPr>
      <w:rFonts w:ascii="Wingdings" w:hAnsi="Wingdings" w:cs="Wingdings"/>
    </w:rPr>
  </w:style>
  <w:style w:type="character" w:customStyle="1" w:styleId="ListLabel78">
    <w:name w:val="ListLabel 78"/>
    <w:qFormat/>
    <w:rsid w:val="00421C17"/>
    <w:rPr>
      <w:rFonts w:ascii="Symbol" w:hAnsi="Symbol" w:cs="Symbol"/>
    </w:rPr>
  </w:style>
  <w:style w:type="character" w:customStyle="1" w:styleId="ListLabel79">
    <w:name w:val="ListLabel 79"/>
    <w:qFormat/>
    <w:rsid w:val="00421C17"/>
    <w:rPr>
      <w:rFonts w:ascii="Courier New" w:hAnsi="Courier New" w:cs="Courier New"/>
    </w:rPr>
  </w:style>
  <w:style w:type="character" w:customStyle="1" w:styleId="ListLabel80">
    <w:name w:val="ListLabel 80"/>
    <w:qFormat/>
    <w:rsid w:val="00421C17"/>
    <w:rPr>
      <w:rFonts w:ascii="Wingdings" w:hAnsi="Wingdings" w:cs="Wingdings"/>
    </w:rPr>
  </w:style>
  <w:style w:type="character" w:customStyle="1" w:styleId="1">
    <w:name w:val="Текст примечания Знак1"/>
    <w:basedOn w:val="a0"/>
    <w:link w:val="aa"/>
    <w:uiPriority w:val="99"/>
    <w:qFormat/>
    <w:locked/>
    <w:rsid w:val="00421C17"/>
  </w:style>
  <w:style w:type="character" w:customStyle="1" w:styleId="2">
    <w:name w:val="Текст выноски Знак2"/>
    <w:basedOn w:val="1"/>
    <w:link w:val="ab"/>
    <w:qFormat/>
    <w:locked/>
    <w:rsid w:val="00421C17"/>
    <w:rPr>
      <w:b/>
      <w:bCs/>
    </w:rPr>
  </w:style>
  <w:style w:type="character" w:customStyle="1" w:styleId="10">
    <w:name w:val="Текст выноски Знак1"/>
    <w:basedOn w:val="a0"/>
    <w:qFormat/>
    <w:locked/>
    <w:rsid w:val="00421C17"/>
    <w:rPr>
      <w:rFonts w:ascii="Tahoma" w:hAnsi="Tahoma" w:cs="Tahoma"/>
      <w:sz w:val="16"/>
      <w:szCs w:val="16"/>
    </w:rPr>
  </w:style>
  <w:style w:type="character" w:customStyle="1" w:styleId="ListLabel81">
    <w:name w:val="ListLabel 81"/>
    <w:qFormat/>
    <w:rPr>
      <w:rFonts w:cs="Times New Roman"/>
      <w:b/>
      <w:sz w:val="2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sz w:val="20"/>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sz w:val="20"/>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b/>
      <w:sz w:val="20"/>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ac">
    <w:name w:val="Символ нумерации"/>
    <w:qFormat/>
  </w:style>
  <w:style w:type="character" w:customStyle="1" w:styleId="ListLabel180">
    <w:name w:val="ListLabel 180"/>
    <w:qFormat/>
    <w:rPr>
      <w:rFonts w:cs="Times New Roman"/>
      <w:b/>
      <w:sz w:val="20"/>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b/>
      <w:sz w:val="20"/>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b/>
      <w:sz w:val="2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b/>
      <w:sz w:val="20"/>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b/>
      <w:sz w:val="2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styleId="af1">
    <w:name w:val="index heading"/>
    <w:basedOn w:val="a"/>
    <w:qFormat/>
    <w:pPr>
      <w:suppressLineNumbers/>
    </w:pPr>
    <w:rPr>
      <w:rFonts w:cs="Mangal"/>
    </w:rPr>
  </w:style>
  <w:style w:type="paragraph" w:customStyle="1" w:styleId="Default">
    <w:name w:val="Default"/>
    <w:qFormat/>
    <w:rsid w:val="0055420C"/>
    <w:rPr>
      <w:rFonts w:ascii="Calibri" w:hAnsi="Calibri" w:cs="Calibri"/>
      <w:color w:val="000000"/>
      <w:sz w:val="24"/>
      <w:szCs w:val="24"/>
    </w:rPr>
  </w:style>
  <w:style w:type="paragraph" w:styleId="af2">
    <w:name w:val="List Paragraph"/>
    <w:basedOn w:val="a"/>
    <w:uiPriority w:val="34"/>
    <w:qFormat/>
    <w:rsid w:val="00897A82"/>
    <w:pPr>
      <w:ind w:left="720"/>
      <w:contextualSpacing/>
    </w:pPr>
  </w:style>
  <w:style w:type="paragraph" w:styleId="aa">
    <w:name w:val="annotation text"/>
    <w:basedOn w:val="a"/>
    <w:link w:val="1"/>
    <w:uiPriority w:val="99"/>
    <w:qFormat/>
    <w:rsid w:val="006D24A4"/>
    <w:rPr>
      <w:sz w:val="20"/>
      <w:szCs w:val="20"/>
    </w:rPr>
  </w:style>
  <w:style w:type="paragraph" w:styleId="af3">
    <w:name w:val="annotation subject"/>
    <w:basedOn w:val="aa"/>
    <w:qFormat/>
    <w:rsid w:val="006D24A4"/>
    <w:rPr>
      <w:b/>
      <w:bCs/>
    </w:rPr>
  </w:style>
  <w:style w:type="paragraph" w:styleId="ab">
    <w:name w:val="Balloon Text"/>
    <w:basedOn w:val="a"/>
    <w:link w:val="2"/>
    <w:qFormat/>
    <w:rsid w:val="006D24A4"/>
    <w:rPr>
      <w:rFonts w:ascii="Tahoma" w:hAnsi="Tahoma" w:cs="Tahoma"/>
      <w:sz w:val="16"/>
      <w:szCs w:val="16"/>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styleId="af6">
    <w:name w:val="header"/>
    <w:basedOn w:val="a"/>
    <w:unhideWhenUsed/>
    <w:rsid w:val="005A3642"/>
    <w:pPr>
      <w:tabs>
        <w:tab w:val="center" w:pos="4677"/>
        <w:tab w:val="right" w:pos="9355"/>
      </w:tabs>
    </w:pPr>
  </w:style>
  <w:style w:type="paragraph" w:styleId="af7">
    <w:name w:val="footer"/>
    <w:basedOn w:val="a"/>
    <w:unhideWhenUsed/>
    <w:rsid w:val="005A3642"/>
    <w:pPr>
      <w:tabs>
        <w:tab w:val="center" w:pos="4677"/>
        <w:tab w:val="right" w:pos="9355"/>
      </w:tabs>
    </w:pPr>
  </w:style>
  <w:style w:type="paragraph" w:styleId="11">
    <w:name w:val="index 1"/>
    <w:basedOn w:val="a"/>
    <w:autoRedefine/>
    <w:uiPriority w:val="99"/>
    <w:semiHidden/>
    <w:unhideWhenUsed/>
    <w:qFormat/>
    <w:rsid w:val="00421C17"/>
    <w:pPr>
      <w:ind w:left="240" w:hanging="240"/>
    </w:pPr>
  </w:style>
  <w:style w:type="paragraph" w:customStyle="1" w:styleId="msonormalmailrucssattributepostfix">
    <w:name w:val="msonormal_mailru_css_attribute_postfix"/>
    <w:basedOn w:val="a"/>
    <w:qFormat/>
    <w:rsid w:val="004A27A4"/>
    <w:pPr>
      <w:spacing w:beforeAutospacing="1" w:afterAutospacing="1"/>
    </w:pPr>
  </w:style>
  <w:style w:type="table" w:styleId="af8">
    <w:name w:val="Table Grid"/>
    <w:basedOn w:val="a1"/>
    <w:uiPriority w:val="39"/>
    <w:rsid w:val="00554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 светлая1"/>
    <w:basedOn w:val="a1"/>
    <w:uiPriority w:val="40"/>
    <w:rsid w:val="00917DD7"/>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21">
    <w:name w:val="Таблица простая 21"/>
    <w:basedOn w:val="a1"/>
    <w:uiPriority w:val="42"/>
    <w:rsid w:val="00917D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51">
    <w:name w:val="Сетка таблицы51"/>
    <w:basedOn w:val="a1"/>
    <w:uiPriority w:val="59"/>
    <w:rsid w:val="00356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semiHidden/>
    <w:unhideWhenUsed/>
    <w:rsid w:val="00356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3603">
      <w:bodyDiv w:val="1"/>
      <w:marLeft w:val="0"/>
      <w:marRight w:val="0"/>
      <w:marTop w:val="0"/>
      <w:marBottom w:val="0"/>
      <w:divBdr>
        <w:top w:val="none" w:sz="0" w:space="0" w:color="auto"/>
        <w:left w:val="none" w:sz="0" w:space="0" w:color="auto"/>
        <w:bottom w:val="none" w:sz="0" w:space="0" w:color="auto"/>
        <w:right w:val="none" w:sz="0" w:space="0" w:color="auto"/>
      </w:divBdr>
    </w:div>
    <w:div w:id="163348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35</Pages>
  <Words>12781</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VSGAO</Company>
  <LinksUpToDate>false</LinksUpToDate>
  <CharactersWithSpaces>85463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VSGAO</dc:creator>
  <dc:description/>
  <cp:lastModifiedBy>Ксения Вячеславовна Косьянова</cp:lastModifiedBy>
  <cp:revision>97</cp:revision>
  <cp:lastPrinted>2017-03-03T04:14:00Z</cp:lastPrinted>
  <dcterms:created xsi:type="dcterms:W3CDTF">2018-03-16T07:38:00Z</dcterms:created>
  <dcterms:modified xsi:type="dcterms:W3CDTF">2019-02-14T19:27:00Z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VSGAO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