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2636BC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636BC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2636BC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636BC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2636BC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2636BC">
        <w:rPr>
          <w:rFonts w:ascii="Times New Roman" w:hAnsi="Times New Roman" w:cs="Times New Roman"/>
          <w:b/>
          <w:bCs/>
        </w:rPr>
        <w:t>»</w:t>
      </w:r>
    </w:p>
    <w:p w:rsidR="00983750" w:rsidRPr="002636BC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2636B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636BC">
        <w:rPr>
          <w:rFonts w:ascii="Times New Roman" w:hAnsi="Times New Roman" w:cs="Times New Roman"/>
          <w:b/>
          <w:bCs/>
        </w:rPr>
        <w:t>Справка</w:t>
      </w:r>
    </w:p>
    <w:p w:rsidR="00983750" w:rsidRPr="002636BC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2636BC" w:rsidRDefault="0055420C" w:rsidP="0055420C">
      <w:pPr>
        <w:jc w:val="center"/>
      </w:pPr>
      <w:r w:rsidRPr="002636BC"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AB1FCF" w:rsidRPr="002636BC" w:rsidRDefault="00AB1FCF" w:rsidP="0055420C">
      <w:pPr>
        <w:jc w:val="center"/>
        <w:rPr>
          <w:color w:val="000000"/>
        </w:rPr>
      </w:pPr>
    </w:p>
    <w:p w:rsidR="00741EEC" w:rsidRPr="002636BC" w:rsidRDefault="006F3839" w:rsidP="0055420C">
      <w:pPr>
        <w:jc w:val="center"/>
      </w:pPr>
      <w:r w:rsidRPr="002636BC">
        <w:rPr>
          <w:color w:val="000000"/>
        </w:rPr>
        <w:t>4</w:t>
      </w:r>
      <w:r w:rsidR="00A04523" w:rsidRPr="002636BC">
        <w:rPr>
          <w:color w:val="000000"/>
        </w:rPr>
        <w:t>7</w:t>
      </w:r>
      <w:r w:rsidRPr="002636BC">
        <w:rPr>
          <w:color w:val="000000"/>
        </w:rPr>
        <w:t xml:space="preserve">.03.01 </w:t>
      </w:r>
      <w:r w:rsidR="00482D06">
        <w:rPr>
          <w:color w:val="000000"/>
        </w:rPr>
        <w:t>–</w:t>
      </w:r>
      <w:r w:rsidR="00A04523" w:rsidRPr="002636BC">
        <w:rPr>
          <w:color w:val="000000"/>
        </w:rPr>
        <w:t xml:space="preserve"> ФИЛОСОФИЯ</w:t>
      </w:r>
      <w:r w:rsidR="00482D06">
        <w:rPr>
          <w:color w:val="000000"/>
        </w:rPr>
        <w:t xml:space="preserve"> направленность (</w:t>
      </w:r>
      <w:r w:rsidR="00AB1FCF" w:rsidRPr="002636BC">
        <w:t>профиль</w:t>
      </w:r>
      <w:r w:rsidR="00482D06">
        <w:t xml:space="preserve">) </w:t>
      </w:r>
      <w:r w:rsidR="00A04523" w:rsidRPr="002636BC">
        <w:t>ФИЛОСОФИЯ СОЦИАЛЬНОГО КОНФЛИКТА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8"/>
        <w:gridCol w:w="3015"/>
        <w:gridCol w:w="5811"/>
        <w:gridCol w:w="5387"/>
      </w:tblGrid>
      <w:tr w:rsidR="00482D06" w:rsidRPr="002636BC" w:rsidTr="00482D06">
        <w:tc>
          <w:tcPr>
            <w:tcW w:w="808" w:type="dxa"/>
          </w:tcPr>
          <w:p w:rsidR="00482D06" w:rsidRPr="002636BC" w:rsidRDefault="00482D06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36B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82D06" w:rsidRPr="002636BC" w:rsidRDefault="00482D06" w:rsidP="0055420C">
            <w:pPr>
              <w:jc w:val="center"/>
            </w:pPr>
            <w:r w:rsidRPr="002636BC">
              <w:rPr>
                <w:b/>
                <w:bCs/>
              </w:rPr>
              <w:t>п\п</w:t>
            </w:r>
          </w:p>
        </w:tc>
        <w:tc>
          <w:tcPr>
            <w:tcW w:w="3015" w:type="dxa"/>
          </w:tcPr>
          <w:p w:rsidR="00482D06" w:rsidRPr="002636BC" w:rsidRDefault="00482D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636BC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482D06" w:rsidRPr="002636BC" w:rsidRDefault="00482D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636BC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482D06" w:rsidRPr="002636BC" w:rsidRDefault="00482D06">
            <w:pPr>
              <w:pStyle w:val="Default"/>
              <w:rPr>
                <w:rFonts w:ascii="Times New Roman" w:hAnsi="Times New Roman" w:cs="Times New Roman"/>
              </w:rPr>
            </w:pPr>
            <w:r w:rsidRPr="002636BC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5811" w:type="dxa"/>
          </w:tcPr>
          <w:p w:rsidR="00482D06" w:rsidRPr="002636BC" w:rsidRDefault="00482D06">
            <w:pPr>
              <w:pStyle w:val="Default"/>
              <w:rPr>
                <w:rFonts w:ascii="Times New Roman" w:hAnsi="Times New Roman" w:cs="Times New Roman"/>
              </w:rPr>
            </w:pPr>
            <w:r w:rsidRPr="002636BC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7" w:type="dxa"/>
          </w:tcPr>
          <w:p w:rsidR="00482D06" w:rsidRPr="002636BC" w:rsidRDefault="00482D06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36BC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482D06" w:rsidRPr="002636BC" w:rsidRDefault="00482D06" w:rsidP="0055420C">
            <w:pPr>
              <w:jc w:val="center"/>
            </w:pP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393A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393AC0">
            <w:r w:rsidRPr="002636BC">
              <w:rPr>
                <w:color w:val="000000"/>
              </w:rPr>
              <w:t>История</w:t>
            </w:r>
          </w:p>
        </w:tc>
        <w:tc>
          <w:tcPr>
            <w:tcW w:w="5811" w:type="dxa"/>
          </w:tcPr>
          <w:p w:rsidR="00482D06" w:rsidRPr="002636BC" w:rsidRDefault="00482D06" w:rsidP="00EE5844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393AC0">
            <w:pPr>
              <w:jc w:val="both"/>
            </w:pP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393AC0">
            <w:pPr>
              <w:jc w:val="center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271E9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271E96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271E96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271E96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Философия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2636BC">
              <w:lastRenderedPageBreak/>
              <w:t>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Экономика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rPr>
          <w:trHeight w:val="2048"/>
        </w:trPr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Право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6B0813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rPr>
          <w:trHeight w:val="1410"/>
        </w:trPr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Русский язык и культура речи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6B0813">
            <w:pPr>
              <w:jc w:val="both"/>
            </w:pP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6B0813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Иностранный язык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6B0813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упражнений по прокладке коммуникаций,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Этика</w:t>
            </w:r>
          </w:p>
        </w:tc>
        <w:tc>
          <w:tcPr>
            <w:tcW w:w="5811" w:type="dxa"/>
          </w:tcPr>
          <w:p w:rsidR="00482D06" w:rsidRPr="002636BC" w:rsidRDefault="00482D06" w:rsidP="00482D06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Логика</w:t>
            </w:r>
          </w:p>
        </w:tc>
        <w:tc>
          <w:tcPr>
            <w:tcW w:w="5811" w:type="dxa"/>
          </w:tcPr>
          <w:p w:rsidR="00482D06" w:rsidRPr="002636BC" w:rsidRDefault="00482D06" w:rsidP="00482D06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Онтология и теория познания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6B0813">
            <w:pPr>
              <w:jc w:val="both"/>
            </w:pP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Социальная философия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История зарубежной философии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2636BC">
              <w:lastRenderedPageBreak/>
              <w:t>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История русской философии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Эстетика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Философия и методология науки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Философия религии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482D06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r w:rsidRPr="002636BC"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6B0813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магнитно-маркерная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6B0813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>Физическая культура и спорт</w:t>
            </w: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482D06" w:rsidRPr="002636BC" w:rsidRDefault="00482D06" w:rsidP="006B0813">
            <w:pPr>
              <w:jc w:val="center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6B0813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6B0813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6B08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6B0813">
            <w:r w:rsidRPr="002636BC">
              <w:rPr>
                <w:color w:val="000000"/>
              </w:rPr>
              <w:t xml:space="preserve">История </w:t>
            </w:r>
            <w:proofErr w:type="spellStart"/>
            <w:r w:rsidRPr="002636BC">
              <w:rPr>
                <w:color w:val="000000"/>
              </w:rPr>
              <w:t>конфликтологии</w:t>
            </w:r>
            <w:proofErr w:type="spellEnd"/>
          </w:p>
        </w:tc>
        <w:tc>
          <w:tcPr>
            <w:tcW w:w="5811" w:type="dxa"/>
          </w:tcPr>
          <w:p w:rsidR="00482D06" w:rsidRPr="002636BC" w:rsidRDefault="00482D06" w:rsidP="006B0813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6B081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E32938" w:rsidRDefault="00482D06" w:rsidP="00482D06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Методология исследования конфликта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2636BC">
              <w:lastRenderedPageBreak/>
              <w:t>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Теория социального конфликта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Философия конфликта и мира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Технологии урегулирования конфликтов и укрепления мира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2636BC">
              <w:lastRenderedPageBreak/>
              <w:t>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Политическая </w:t>
            </w:r>
            <w:proofErr w:type="spellStart"/>
            <w:r w:rsidRPr="002636BC">
              <w:rPr>
                <w:color w:val="000000"/>
              </w:rPr>
              <w:t>конфликтология</w:t>
            </w:r>
            <w:proofErr w:type="spellEnd"/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roofErr w:type="spellStart"/>
            <w:r w:rsidRPr="002636BC">
              <w:rPr>
                <w:color w:val="000000"/>
              </w:rPr>
              <w:t>Этноконфликтология</w:t>
            </w:r>
            <w:proofErr w:type="spellEnd"/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roofErr w:type="spellStart"/>
            <w:r w:rsidRPr="002636BC">
              <w:rPr>
                <w:color w:val="000000"/>
              </w:rPr>
              <w:t>Конфликтология</w:t>
            </w:r>
            <w:proofErr w:type="spellEnd"/>
            <w:r w:rsidRPr="002636BC">
              <w:rPr>
                <w:color w:val="000000"/>
              </w:rPr>
              <w:t xml:space="preserve"> международных отношений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Региональная </w:t>
            </w:r>
            <w:proofErr w:type="spellStart"/>
            <w:r w:rsidRPr="002636BC">
              <w:rPr>
                <w:color w:val="000000"/>
              </w:rPr>
              <w:t>конфликтология</w:t>
            </w:r>
            <w:proofErr w:type="spellEnd"/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Экономическая </w:t>
            </w:r>
            <w:proofErr w:type="spellStart"/>
            <w:r w:rsidRPr="002636BC">
              <w:rPr>
                <w:color w:val="000000"/>
              </w:rPr>
              <w:t>конфликтология</w:t>
            </w:r>
            <w:proofErr w:type="spellEnd"/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Конфликты в организации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2636BC">
              <w:lastRenderedPageBreak/>
              <w:t>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roofErr w:type="spellStart"/>
            <w:r w:rsidRPr="002636BC">
              <w:rPr>
                <w:color w:val="000000"/>
              </w:rPr>
              <w:t>Конфликтология</w:t>
            </w:r>
            <w:proofErr w:type="spellEnd"/>
            <w:r w:rsidRPr="002636BC">
              <w:rPr>
                <w:color w:val="000000"/>
              </w:rPr>
              <w:t xml:space="preserve"> духовной сферы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Проектная деятельность в </w:t>
            </w:r>
            <w:proofErr w:type="spellStart"/>
            <w:r w:rsidRPr="002636BC">
              <w:rPr>
                <w:color w:val="000000"/>
              </w:rPr>
              <w:t>конфликтологии</w:t>
            </w:r>
            <w:proofErr w:type="spellEnd"/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roofErr w:type="spellStart"/>
            <w:r w:rsidRPr="002636BC">
              <w:rPr>
                <w:color w:val="000000"/>
              </w:rPr>
              <w:t>Конфликтологическое</w:t>
            </w:r>
            <w:proofErr w:type="spellEnd"/>
            <w:r w:rsidRPr="002636BC">
              <w:rPr>
                <w:color w:val="000000"/>
              </w:rPr>
              <w:t xml:space="preserve"> консультирование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2636BC">
              <w:lastRenderedPageBreak/>
              <w:t>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игровой спортивный зал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482D06" w:rsidRPr="002636BC" w:rsidRDefault="00482D06" w:rsidP="000659CE">
            <w:pPr>
              <w:tabs>
                <w:tab w:val="left" w:pos="705"/>
              </w:tabs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тренажерный зал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2636BC">
              <w:t>кардиозоной</w:t>
            </w:r>
            <w:proofErr w:type="spellEnd"/>
            <w:r w:rsidRPr="002636BC">
              <w:t xml:space="preserve"> (</w:t>
            </w:r>
            <w:proofErr w:type="spellStart"/>
            <w:r w:rsidRPr="002636BC">
              <w:t>кардиотренажеры</w:t>
            </w:r>
            <w:proofErr w:type="spellEnd"/>
            <w:r w:rsidRPr="002636BC">
              <w:t xml:space="preserve"> – беговые дорожки, </w:t>
            </w:r>
            <w:proofErr w:type="spellStart"/>
            <w:r w:rsidRPr="002636BC">
              <w:t>эллептические</w:t>
            </w:r>
            <w:proofErr w:type="spellEnd"/>
            <w:r w:rsidRPr="002636BC">
              <w:t xml:space="preserve"> тренажеры, </w:t>
            </w:r>
            <w:proofErr w:type="gramStart"/>
            <w:r w:rsidRPr="002636BC">
              <w:t>вело-тренажеры</w:t>
            </w:r>
            <w:proofErr w:type="gramEnd"/>
            <w:r w:rsidRPr="002636BC">
              <w:t>).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танцевальный зал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2636BC">
              <w:t>фитболами</w:t>
            </w:r>
            <w:proofErr w:type="spellEnd"/>
            <w:r w:rsidRPr="002636BC">
              <w:t>, инвентарем для различных оздоровительных видов гимнастики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зал гимнастики и единоборств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специализированный зал бокса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 xml:space="preserve">оборудовано три зоны: ударно-тренировочная зона (боксерские груши, мешки для отработки </w:t>
            </w:r>
            <w:r w:rsidRPr="002636BC">
              <w:lastRenderedPageBreak/>
              <w:t>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2636BC">
              <w:t>кардиотренажеры</w:t>
            </w:r>
            <w:proofErr w:type="spellEnd"/>
            <w:r w:rsidRPr="002636BC">
              <w:t xml:space="preserve">, беговые дорожки, </w:t>
            </w:r>
            <w:proofErr w:type="spellStart"/>
            <w:r w:rsidRPr="002636BC">
              <w:t>эллептические</w:t>
            </w:r>
            <w:proofErr w:type="spellEnd"/>
            <w:r w:rsidRPr="002636BC">
              <w:t xml:space="preserve"> тренажеры, </w:t>
            </w:r>
            <w:proofErr w:type="gramStart"/>
            <w:r w:rsidRPr="002636BC">
              <w:t>вело-тренажеры</w:t>
            </w:r>
            <w:proofErr w:type="gramEnd"/>
            <w:r w:rsidRPr="002636BC">
              <w:t>, тренажеры силовой направленности)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зал лечебной физической культуры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 xml:space="preserve">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2636BC">
              <w:t>дартс</w:t>
            </w:r>
            <w:proofErr w:type="spellEnd"/>
            <w:r w:rsidRPr="002636BC">
              <w:t>. Предназначен для занятий со студентами специальной медицинской группы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 w:rsidRPr="002636BC">
              <w:t>лыжная база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tabs>
                <w:tab w:val="left" w:pos="705"/>
              </w:tabs>
            </w:pPr>
            <w:r w:rsidRPr="002636BC">
              <w:t>оснащена оборудованием для подготовки лыж, комплектами тяговых лыж, ботинок, палок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Политическая психология</w:t>
            </w:r>
          </w:p>
        </w:tc>
        <w:tc>
          <w:tcPr>
            <w:tcW w:w="5811" w:type="dxa"/>
          </w:tcPr>
          <w:p w:rsidR="00482D06" w:rsidRPr="002636BC" w:rsidRDefault="00482D06" w:rsidP="00482D06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roofErr w:type="spellStart"/>
            <w:r w:rsidRPr="002636BC">
              <w:rPr>
                <w:color w:val="000000"/>
              </w:rPr>
              <w:t>Конфликтологический</w:t>
            </w:r>
            <w:proofErr w:type="spellEnd"/>
            <w:r w:rsidRPr="002636BC">
              <w:rPr>
                <w:color w:val="000000"/>
              </w:rPr>
              <w:t xml:space="preserve"> анализ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E32938" w:rsidRDefault="00482D06" w:rsidP="00482D06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2636BC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Городская антропология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E32938" w:rsidRDefault="00482D06" w:rsidP="00482D06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t>Культурные кризисы и конфликты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E32938" w:rsidRDefault="00482D06" w:rsidP="00482D06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ind w:left="360"/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/>
        </w:tc>
        <w:tc>
          <w:tcPr>
            <w:tcW w:w="5811" w:type="dxa"/>
          </w:tcPr>
          <w:p w:rsidR="00482D06" w:rsidRPr="002636BC" w:rsidRDefault="00482D06" w:rsidP="000659CE"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ind w:left="360"/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/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Риторика</w:t>
            </w:r>
          </w:p>
        </w:tc>
        <w:tc>
          <w:tcPr>
            <w:tcW w:w="5811" w:type="dxa"/>
          </w:tcPr>
          <w:p w:rsidR="00482D06" w:rsidRPr="002636BC" w:rsidRDefault="00482D06" w:rsidP="00482D06">
            <w:r w:rsidRPr="002636BC"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</w:t>
            </w:r>
            <w:r w:rsidRPr="00CA056D">
              <w:lastRenderedPageBreak/>
              <w:t xml:space="preserve">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Теория и практика аргументации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6B0813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Семиотика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2636BC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Герменевтика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История и философия религиозных конфликтов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Взаимоотношение религиозных и светских конфликтов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Легитимность насилия в условиях конфликта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Правовое регулирование социальной конфликтности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Развитие конфликта: роль элит и лидеров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2636BC">
              <w:lastRenderedPageBreak/>
              <w:t>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Развитие конфликта: сепаратистские тенденции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Урегулирование конфликта: </w:t>
            </w:r>
            <w:proofErr w:type="spellStart"/>
            <w:r w:rsidRPr="002636BC">
              <w:rPr>
                <w:color w:val="000000"/>
              </w:rPr>
              <w:t>этнократические</w:t>
            </w:r>
            <w:proofErr w:type="spellEnd"/>
            <w:r w:rsidRPr="002636BC">
              <w:rPr>
                <w:color w:val="000000"/>
              </w:rPr>
              <w:t xml:space="preserve"> способы властвования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Урегулирование конфликта: роль </w:t>
            </w:r>
            <w:r w:rsidRPr="002636BC">
              <w:rPr>
                <w:color w:val="000000"/>
              </w:rPr>
              <w:lastRenderedPageBreak/>
              <w:t>международного сообщества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2636BC">
              <w:lastRenderedPageBreak/>
              <w:t>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экран, проектор,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Практикум по эффективным способам переговорного процесса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Практикум по ненасильственному урегулированию конфликта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0659CE" w:rsidRDefault="00482D06" w:rsidP="000659CE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Политические конфликты и конституционные права граждан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0659CE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Политические конфликты и гуманистические ценности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Современные этнокультурные конфликты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Взаимоотношение социальной </w:t>
            </w:r>
            <w:r w:rsidRPr="002636BC">
              <w:rPr>
                <w:color w:val="000000"/>
              </w:rPr>
              <w:lastRenderedPageBreak/>
              <w:t>конфликтности и терроризма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712A2A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Молодежь в условиях современного социального конфликта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Информационная конфликтность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Корпоративный конфликт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712A2A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Бытовой конфликт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Конфликтные дефиниции в политике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Роль конфликтов в политике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</w:t>
            </w:r>
            <w:r w:rsidRPr="002636BC"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экран, проектор, </w:t>
            </w:r>
            <w:r w:rsidRPr="00712A2A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Конфликт в условиях плюрализма политических культур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482D06" w:rsidRPr="002636BC" w:rsidRDefault="00482D06" w:rsidP="000659CE">
            <w:pPr>
              <w:jc w:val="both"/>
            </w:pP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Этнические конфликты и национализм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Социальная мотивация сотрудничества и конфликта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>Конфликтность в программах политических партий современной России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Практика по получению первичных профессиональных умений и навыков, в том числе первичных умений и навыков научно- исследовательской деятельности 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rPr>
          <w:trHeight w:val="1984"/>
        </w:trPr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Научно-исследовательская практика 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r w:rsidRPr="002636BC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2636BC">
              <w:lastRenderedPageBreak/>
              <w:t>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  <w:r w:rsidRPr="002636BC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  <w:r w:rsidRPr="002636BC"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5811" w:type="dxa"/>
          </w:tcPr>
          <w:p w:rsidR="00482D06" w:rsidRPr="002636BC" w:rsidRDefault="00482D06" w:rsidP="00482D06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2636BC" w:rsidRDefault="00482D06" w:rsidP="00482D06">
            <w:pPr>
              <w:spacing w:after="160" w:line="259" w:lineRule="auto"/>
              <w:jc w:val="both"/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  <w:r w:rsidRPr="002636BC">
              <w:rPr>
                <w:color w:val="000000"/>
              </w:rPr>
              <w:t>Конфликт спроса и предложений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2636BC">
              <w:lastRenderedPageBreak/>
              <w:t>обучающихся, стол и стул преподавателя, доска маркерная</w:t>
            </w:r>
          </w:p>
        </w:tc>
      </w:tr>
      <w:tr w:rsidR="00482D06" w:rsidRPr="002636BC" w:rsidTr="00482D06">
        <w:tc>
          <w:tcPr>
            <w:tcW w:w="808" w:type="dxa"/>
            <w:vMerge w:val="restart"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 w:val="restart"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  <w:r w:rsidRPr="002636BC">
              <w:rPr>
                <w:color w:val="000000"/>
              </w:rPr>
              <w:t>Конфликт интересов</w:t>
            </w: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both"/>
            </w:pPr>
            <w:r w:rsidRPr="002636BC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482D06" w:rsidRPr="00712A2A" w:rsidRDefault="00482D06" w:rsidP="00712A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2A2A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482D06" w:rsidRPr="002636BC" w:rsidRDefault="00482D06" w:rsidP="000659CE">
            <w:pPr>
              <w:jc w:val="both"/>
            </w:pPr>
          </w:p>
        </w:tc>
      </w:tr>
      <w:tr w:rsidR="00482D06" w:rsidRPr="002636BC" w:rsidTr="00482D06">
        <w:tc>
          <w:tcPr>
            <w:tcW w:w="808" w:type="dxa"/>
            <w:vMerge/>
            <w:vAlign w:val="center"/>
          </w:tcPr>
          <w:p w:rsidR="00482D06" w:rsidRPr="002636BC" w:rsidRDefault="00482D06" w:rsidP="000659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15" w:type="dxa"/>
            <w:vMerge/>
            <w:vAlign w:val="center"/>
          </w:tcPr>
          <w:p w:rsidR="00482D06" w:rsidRPr="002636BC" w:rsidRDefault="00482D06" w:rsidP="000659C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82D06" w:rsidRPr="002636BC" w:rsidRDefault="00482D06" w:rsidP="000659CE">
            <w:pPr>
              <w:jc w:val="center"/>
            </w:pPr>
            <w:r>
              <w:t xml:space="preserve">Для курсового проектирования (выполнения курсовых работ), аудитория для самостоятельной работы обучающихся </w:t>
            </w:r>
            <w:r w:rsidRPr="002636BC">
              <w:t xml:space="preserve"> </w:t>
            </w:r>
          </w:p>
        </w:tc>
        <w:tc>
          <w:tcPr>
            <w:tcW w:w="5387" w:type="dxa"/>
          </w:tcPr>
          <w:p w:rsidR="00482D06" w:rsidRPr="002636BC" w:rsidRDefault="00482D06" w:rsidP="000659CE">
            <w:pPr>
              <w:jc w:val="both"/>
            </w:pPr>
            <w:r w:rsidRPr="002636B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5420C" w:rsidRPr="002636BC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2636BC">
        <w:rPr>
          <w:bCs/>
          <w:i/>
        </w:rPr>
        <w:t>С</w:t>
      </w:r>
      <w:r w:rsidR="0055420C" w:rsidRPr="002636BC">
        <w:rPr>
          <w:bCs/>
          <w:i/>
        </w:rPr>
        <w:t>пециальны</w:t>
      </w:r>
      <w:r w:rsidRPr="002636BC">
        <w:rPr>
          <w:bCs/>
          <w:i/>
        </w:rPr>
        <w:t>е</w:t>
      </w:r>
      <w:r w:rsidR="0055420C" w:rsidRPr="002636BC">
        <w:rPr>
          <w:bCs/>
          <w:i/>
        </w:rPr>
        <w:t xml:space="preserve"> помещени</w:t>
      </w:r>
      <w:r w:rsidRPr="002636BC">
        <w:rPr>
          <w:bCs/>
          <w:i/>
        </w:rPr>
        <w:t>я – учебные аудитории для проведения занятий</w:t>
      </w:r>
      <w:r w:rsidR="00AB1FCF" w:rsidRPr="002636BC">
        <w:rPr>
          <w:bCs/>
          <w:i/>
        </w:rPr>
        <w:t xml:space="preserve"> </w:t>
      </w:r>
      <w:r w:rsidRPr="002636BC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2636BC">
        <w:rPr>
          <w:bCs/>
          <w:i/>
        </w:rPr>
        <w:t xml:space="preserve"> указываем в соответствии с ФГОС ВО</w:t>
      </w:r>
      <w:r w:rsidR="00AB1FCF" w:rsidRPr="002636BC">
        <w:rPr>
          <w:bCs/>
          <w:i/>
        </w:rPr>
        <w:t xml:space="preserve"> </w:t>
      </w:r>
    </w:p>
    <w:p w:rsidR="00774D5C" w:rsidRPr="002636BC" w:rsidRDefault="00774D5C" w:rsidP="0055420C">
      <w:pPr>
        <w:rPr>
          <w:bCs/>
        </w:rPr>
      </w:pPr>
      <w:bookmarkStart w:id="0" w:name="_GoBack"/>
      <w:bookmarkEnd w:id="0"/>
    </w:p>
    <w:sectPr w:rsidR="00774D5C" w:rsidRPr="002636B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59CE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196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6BC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1E96"/>
    <w:rsid w:val="002729C8"/>
    <w:rsid w:val="00273350"/>
    <w:rsid w:val="00273918"/>
    <w:rsid w:val="0027453C"/>
    <w:rsid w:val="00275473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A4F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3AC0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2D06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2ED7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813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958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839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A2A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557A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1744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67F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45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230C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23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5B2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0B27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CBF"/>
    <w:rsid w:val="00D80DC3"/>
    <w:rsid w:val="00D81738"/>
    <w:rsid w:val="00D81DB3"/>
    <w:rsid w:val="00D83264"/>
    <w:rsid w:val="00D83BCE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1C3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A00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5844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6ED0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D0F9F-F408-461A-97D7-A3720CE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D83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7238</Words>
  <Characters>58666</Characters>
  <Application>Microsoft Office Word</Application>
  <DocSecurity>0</DocSecurity>
  <Lines>488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10</cp:revision>
  <cp:lastPrinted>2017-03-03T04:14:00Z</cp:lastPrinted>
  <dcterms:created xsi:type="dcterms:W3CDTF">2018-12-21T07:02:00Z</dcterms:created>
  <dcterms:modified xsi:type="dcterms:W3CDTF">2019-01-24T21:02:00Z</dcterms:modified>
</cp:coreProperties>
</file>