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1C5615">
        <w:rPr>
          <w:sz w:val="23"/>
          <w:szCs w:val="23"/>
        </w:rPr>
        <w:t>магистратуры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3516D5" w:rsidP="0055420C">
      <w:pPr>
        <w:jc w:val="center"/>
      </w:pPr>
      <w:r>
        <w:rPr>
          <w:color w:val="000000"/>
        </w:rPr>
        <w:t>44.04</w:t>
      </w:r>
      <w:r w:rsidR="00741EEC">
        <w:rPr>
          <w:color w:val="000000"/>
        </w:rPr>
        <w:t>.01 ПЕДАГОГИЧЕСКОЕ ОБРАЗОВАНИЕ</w:t>
      </w:r>
      <w:r w:rsidR="000C3DB3">
        <w:rPr>
          <w:color w:val="000000"/>
        </w:rPr>
        <w:t xml:space="preserve"> направленность (профиль) </w:t>
      </w:r>
      <w:bookmarkStart w:id="0" w:name="_GoBack"/>
      <w:bookmarkEnd w:id="0"/>
      <w:r w:rsidR="00741EEC">
        <w:t>ИСТОРИ</w:t>
      </w:r>
      <w:r w:rsidR="009C1196">
        <w:t>ЧЕСКОЕ ОБРАЗОВАНИЕ</w:t>
      </w:r>
    </w:p>
    <w:p w:rsidR="00741EEC" w:rsidRPr="00797B0D" w:rsidRDefault="00741EEC" w:rsidP="0055420C">
      <w:pPr>
        <w:jc w:val="center"/>
        <w:rPr>
          <w:sz w:val="23"/>
          <w:szCs w:val="23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4120"/>
        <w:gridCol w:w="5103"/>
        <w:gridCol w:w="4819"/>
      </w:tblGrid>
      <w:tr w:rsidR="00E14D3B" w:rsidTr="00E14D3B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14D3B" w:rsidRDefault="00E14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E14D3B" w:rsidRDefault="00E14D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E14D3B" w:rsidRDefault="00E14D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E14D3B" w:rsidRDefault="00E14D3B">
            <w:pPr>
              <w:jc w:val="center"/>
              <w:rPr>
                <w:sz w:val="20"/>
                <w:szCs w:val="20"/>
              </w:rPr>
            </w:pP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AC0A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>
            <w:r>
              <w:rPr>
                <w:color w:val="000000"/>
              </w:rPr>
              <w:t>Современные проблемы науки и образования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D750D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D750D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6D7F5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rPr>
          <w:trHeight w:val="1902"/>
        </w:trPr>
        <w:tc>
          <w:tcPr>
            <w:tcW w:w="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Деловой иностранный язык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t>; к</w:t>
            </w:r>
            <w:r w:rsidRPr="00F75043">
              <w:t>омпьютерный класс.</w:t>
            </w:r>
            <w: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F75043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Инновационные процессы в образовании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lastRenderedPageBreak/>
              <w:t xml:space="preserve">компьютеры для обучающихся с </w:t>
            </w:r>
            <w:r w:rsidRPr="006D7F5A">
              <w:lastRenderedPageBreak/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 xml:space="preserve">Педагогика и психология </w:t>
            </w:r>
            <w:proofErr w:type="spellStart"/>
            <w:r>
              <w:rPr>
                <w:color w:val="000000"/>
              </w:rPr>
              <w:t>профилизации</w:t>
            </w:r>
            <w:proofErr w:type="spellEnd"/>
            <w:r>
              <w:rPr>
                <w:color w:val="000000"/>
              </w:rPr>
              <w:t xml:space="preserve"> общеобразовательной и высшей школы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Философия истории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Идейно-политические течения современности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A00169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доска маркерная, наборы </w:t>
            </w:r>
            <w:r w:rsidRPr="00A00169">
              <w:lastRenderedPageBreak/>
              <w:t>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Актуальные вопросы государства и права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Страноведение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История славянских народов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>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</w:t>
            </w:r>
            <w:r w:rsidRPr="00D239DB">
              <w:lastRenderedPageBreak/>
              <w:t xml:space="preserve">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наборы демонстрационного оборудования и </w:t>
            </w:r>
            <w:r w:rsidRPr="00D239DB">
              <w:lastRenderedPageBreak/>
              <w:t>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Основные концепции исторического процесса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Источниковедение и методы исторического исследования истории России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Основные религиозные конфессии России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</w:t>
            </w:r>
            <w:r w:rsidRPr="00D239DB">
              <w:lastRenderedPageBreak/>
              <w:t xml:space="preserve">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</w:t>
            </w:r>
            <w:r w:rsidRPr="00D239DB"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Геополитика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История предпринимательства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Северо-Запад России: национально-религиозный аспект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4961C5">
              <w:lastRenderedPageBreak/>
              <w:t xml:space="preserve">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</w:t>
            </w:r>
            <w:r w:rsidRPr="004961C5">
              <w:lastRenderedPageBreak/>
              <w:t>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33324C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33324C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3332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33324C">
            <w:r>
              <w:rPr>
                <w:color w:val="000000"/>
              </w:rPr>
              <w:t>Гендерный дискурс в истории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33324C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Роль личности в истории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Социальная психология как фактор русской революции 1917 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</w:t>
            </w:r>
            <w:r w:rsidRPr="004961C5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</w:t>
            </w:r>
            <w:r w:rsidRPr="004961C5">
              <w:lastRenderedPageBreak/>
              <w:t>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Общественное сознание в истории России XX века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Актуальные проблемы современной исторической науки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lastRenderedPageBreak/>
              <w:t xml:space="preserve">компьютеры для обучающихся с </w:t>
            </w:r>
            <w:r w:rsidRPr="006D7F5A">
              <w:lastRenderedPageBreak/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proofErr w:type="spellStart"/>
            <w:r>
              <w:rPr>
                <w:color w:val="000000"/>
              </w:rPr>
              <w:t>Модернизационный</w:t>
            </w:r>
            <w:proofErr w:type="spellEnd"/>
            <w:r>
              <w:rPr>
                <w:color w:val="000000"/>
              </w:rPr>
              <w:t xml:space="preserve"> процесс во второй половине XIX- начале XX 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Международные отношения второй половины XX века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Внешняя политика России второй половины XX века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A00169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доска маркерная, наборы </w:t>
            </w:r>
            <w:r w:rsidRPr="00A00169">
              <w:lastRenderedPageBreak/>
              <w:t>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деятельности: </w:t>
            </w:r>
            <w:r>
              <w:rPr>
                <w:color w:val="000000"/>
              </w:rPr>
              <w:lastRenderedPageBreak/>
              <w:t>научно-исследовательская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lastRenderedPageBreak/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</w:t>
            </w:r>
            <w:r w:rsidRPr="00D239DB">
              <w:lastRenderedPageBreak/>
              <w:t xml:space="preserve">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наборы демонстрационного оборудования и </w:t>
            </w:r>
            <w:r w:rsidRPr="00D239DB">
              <w:lastRenderedPageBreak/>
              <w:t>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деятельности: методическая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3B" w:rsidRDefault="00E14D3B" w:rsidP="00F03472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3B" w:rsidRDefault="00E14D3B" w:rsidP="00F0347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4961C5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B7588D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B7588D">
              <w:lastRenderedPageBreak/>
              <w:t>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rPr>
          <w:trHeight w:val="1761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повседневности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>веков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14D3B" w:rsidTr="00E14D3B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  <w:r>
              <w:rPr>
                <w:color w:val="000000"/>
              </w:rPr>
              <w:t>Военная история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</w:t>
            </w:r>
            <w:r w:rsidRPr="00A00169">
              <w:lastRenderedPageBreak/>
              <w:t xml:space="preserve"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E14D3B" w:rsidP="00F03472">
            <w:pPr>
              <w:jc w:val="center"/>
            </w:pPr>
            <w:r w:rsidRPr="00A00169">
              <w:lastRenderedPageBreak/>
              <w:t xml:space="preserve">компьютер преподавателя, мультимедийный </w:t>
            </w:r>
            <w:r w:rsidRPr="00A00169">
              <w:lastRenderedPageBreak/>
              <w:t>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14D3B" w:rsidTr="00E14D3B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D3B" w:rsidRDefault="00E14D3B" w:rsidP="00F03472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Default="000C3DB3" w:rsidP="00F0347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3B" w:rsidRPr="004961C5" w:rsidRDefault="00E14D3B" w:rsidP="00F0347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AC0ADB" w:rsidRPr="00AC0ADB" w:rsidRDefault="00AC0ADB" w:rsidP="0055420C">
      <w:pPr>
        <w:jc w:val="center"/>
        <w:rPr>
          <w:sz w:val="23"/>
          <w:szCs w:val="23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983750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DB3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15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24C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16D5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07F9F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97B0D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56E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196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0ADB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4D3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3472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34EF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5BF1D-208E-4537-B757-1F2FFE6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15</cp:revision>
  <cp:lastPrinted>2017-03-03T04:14:00Z</cp:lastPrinted>
  <dcterms:created xsi:type="dcterms:W3CDTF">2018-03-15T12:18:00Z</dcterms:created>
  <dcterms:modified xsi:type="dcterms:W3CDTF">2019-01-24T19:48:00Z</dcterms:modified>
</cp:coreProperties>
</file>