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3F" w:rsidRPr="00E23FDE" w:rsidRDefault="00896ACA" w:rsidP="00E23F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FDE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890A3F" w:rsidRPr="00E23FDE" w:rsidRDefault="00890A3F" w:rsidP="00E23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FD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07A11" w:rsidRPr="00E23FDE" w:rsidRDefault="00890A3F" w:rsidP="00E23FDE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23FDE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</w:t>
      </w:r>
      <w:r w:rsidR="00217479" w:rsidRPr="00E23FDE">
        <w:rPr>
          <w:rFonts w:ascii="Times New Roman" w:hAnsi="Times New Roman" w:cs="Times New Roman"/>
          <w:sz w:val="24"/>
          <w:szCs w:val="24"/>
        </w:rPr>
        <w:t>зования – программы магистратуры</w:t>
      </w:r>
    </w:p>
    <w:p w:rsidR="00217479" w:rsidRPr="00E23FDE" w:rsidRDefault="00217479" w:rsidP="00E23FDE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23FDE">
        <w:rPr>
          <w:rFonts w:ascii="Times New Roman" w:hAnsi="Times New Roman" w:cs="Times New Roman"/>
          <w:sz w:val="24"/>
          <w:szCs w:val="24"/>
        </w:rPr>
        <w:t>44.04.03 Специальное (дефектологическое) образование</w:t>
      </w:r>
      <w:r w:rsidR="00BA6096">
        <w:rPr>
          <w:rFonts w:ascii="Times New Roman" w:hAnsi="Times New Roman" w:cs="Times New Roman"/>
          <w:sz w:val="24"/>
          <w:szCs w:val="24"/>
        </w:rPr>
        <w:t xml:space="preserve"> Направленность (п</w:t>
      </w:r>
      <w:r w:rsidRPr="00E23FDE">
        <w:rPr>
          <w:rFonts w:ascii="Times New Roman" w:hAnsi="Times New Roman" w:cs="Times New Roman"/>
          <w:sz w:val="24"/>
          <w:szCs w:val="24"/>
        </w:rPr>
        <w:t>рофиль</w:t>
      </w:r>
      <w:r w:rsidR="00BA6096">
        <w:rPr>
          <w:rFonts w:ascii="Times New Roman" w:hAnsi="Times New Roman" w:cs="Times New Roman"/>
          <w:sz w:val="24"/>
          <w:szCs w:val="24"/>
        </w:rPr>
        <w:t>)</w:t>
      </w:r>
      <w:r w:rsidRPr="00E23FDE">
        <w:rPr>
          <w:rFonts w:ascii="Times New Roman" w:hAnsi="Times New Roman" w:cs="Times New Roman"/>
          <w:sz w:val="24"/>
          <w:szCs w:val="24"/>
        </w:rPr>
        <w:t xml:space="preserve"> </w:t>
      </w:r>
      <w:r w:rsidR="0011559B" w:rsidRPr="00E23FDE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</w:t>
      </w:r>
      <w:r w:rsidR="00E23FDE">
        <w:rPr>
          <w:rFonts w:ascii="Times New Roman" w:hAnsi="Times New Roman" w:cs="Times New Roman"/>
          <w:sz w:val="24"/>
          <w:szCs w:val="24"/>
        </w:rPr>
        <w:t xml:space="preserve"> </w:t>
      </w:r>
      <w:r w:rsidR="0011559B" w:rsidRPr="00E23FDE">
        <w:rPr>
          <w:rFonts w:ascii="Times New Roman" w:hAnsi="Times New Roman" w:cs="Times New Roman"/>
          <w:sz w:val="24"/>
          <w:szCs w:val="24"/>
        </w:rPr>
        <w:t xml:space="preserve">раннего и дошкольного возраста </w:t>
      </w:r>
      <w:r w:rsidR="00BA6096">
        <w:rPr>
          <w:rFonts w:ascii="Times New Roman" w:hAnsi="Times New Roman" w:cs="Times New Roman"/>
          <w:sz w:val="24"/>
          <w:szCs w:val="24"/>
        </w:rPr>
        <w:t>с нарушениями речевого развития</w:t>
      </w:r>
    </w:p>
    <w:tbl>
      <w:tblPr>
        <w:tblStyle w:val="51"/>
        <w:tblW w:w="15134" w:type="dxa"/>
        <w:tblLook w:val="04A0" w:firstRow="1" w:lastRow="0" w:firstColumn="1" w:lastColumn="0" w:noHBand="0" w:noVBand="1"/>
      </w:tblPr>
      <w:tblGrid>
        <w:gridCol w:w="803"/>
        <w:gridCol w:w="2922"/>
        <w:gridCol w:w="5455"/>
        <w:gridCol w:w="5954"/>
      </w:tblGrid>
      <w:tr w:rsidR="00BA6096" w:rsidRPr="00E23FDE" w:rsidTr="00BA6096">
        <w:tc>
          <w:tcPr>
            <w:tcW w:w="803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FDE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922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FDE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FDE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FDE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3FDE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</w:tr>
      <w:tr w:rsidR="00BA6096" w:rsidRPr="00E23FDE" w:rsidTr="00BA6096">
        <w:trPr>
          <w:trHeight w:val="212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История и философия специальной педагогики и психологии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211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284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Современные проблемы науки и специального дефектологического образования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284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</w:t>
            </w: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</w:t>
            </w: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096" w:rsidRPr="00E23FDE" w:rsidTr="00BA6096">
        <w:trPr>
          <w:trHeight w:val="212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Методология психолого-педагогического исследования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211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105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103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284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Основы организации научно-исследовательской работы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</w:t>
            </w: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</w:t>
            </w: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>пособий</w:t>
            </w:r>
          </w:p>
        </w:tc>
      </w:tr>
      <w:tr w:rsidR="00BA6096" w:rsidRPr="00E23FDE" w:rsidTr="00BA6096">
        <w:trPr>
          <w:trHeight w:val="284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142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Медико-биологические проблемы дефектологии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142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317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Лингвистические проблемы специальной педагогики и психологии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317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426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специального </w:t>
            </w: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образования в России и за рубежом: традиции и современность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аудитория для проведения занятий </w:t>
            </w: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</w:t>
            </w: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>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426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213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Сравнительная специальная педагогика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213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634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основы специального образования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633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</w:t>
            </w: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>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213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Актуальные проблемы профилактики и коррекции письменной речи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213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317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Онтогенез речевого развития детей раннего и дошкольного возраста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317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1508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Теоретико-методологические и содержательные проблемы коррекции заикания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317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</w:t>
            </w: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>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компьютеры для обучающихся с подключением к сети </w:t>
            </w: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847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Организация логопедической работы с детьми с сенсорной и интеллектуальной недостаточностью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846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156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Речевое и психологическое развитие детей раннего возраста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155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317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Психолингвистические основы изучения и коррекции нарушений речи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</w:t>
            </w: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</w:t>
            </w: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>пособий</w:t>
            </w:r>
          </w:p>
        </w:tc>
      </w:tr>
      <w:tr w:rsidR="00BA6096" w:rsidRPr="00E23FDE" w:rsidTr="00BA6096">
        <w:trPr>
          <w:trHeight w:val="317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426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Дифференциальная диагностика и коррекция речевых нарушений у детей с комплексной патологией развития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426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317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Актуальные проблемы современной логопедии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1745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530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Нейропсихологические методы диагностики и коррекции нарушений речевого развития дошкольников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530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317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Логопсихология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317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158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Информационные и коммуникационные технологии в науке и специальном образовании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157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317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Методы математической статистики в логопедических исследованиях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317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426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Менеджмент в системе специального образования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426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210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Язык и стиль научных исследований</w:t>
            </w:r>
          </w:p>
        </w:tc>
        <w:tc>
          <w:tcPr>
            <w:tcW w:w="5455" w:type="dxa"/>
          </w:tcPr>
          <w:p w:rsidR="00BA6096" w:rsidRPr="00E23FDE" w:rsidRDefault="00BA6096" w:rsidP="00BA6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210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210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Содержательные и структурно-организационные проблемы преодоления фонетико-фонематического недоразвития у дошкольников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210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213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Актуальные проблемы изучения фонетической стороны речи у детей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213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426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Профилактика и коррекция нарушения речевого развития у детей </w:t>
            </w: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раннего возраста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</w:t>
            </w: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>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экран, меловая и маркерная доска, столы и стулья обучающихся, стол и стул преподавателя, наборы </w:t>
            </w: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426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210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Пренатальная психология и психология младенца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210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210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Интеграция информационных технологий обучения в системе логопедической работы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210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1446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Логопедический массаж в системе коррекции речевых нарушений у дошкольников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1446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1446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Содержательные и структурно-организационные проблемы преодоления общего недоразвития речи у дошкольников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1446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720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Методологические и психолого-педагогические проблемы нарушений речевого развития у детей раннего и дошкольного возраста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720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317"/>
        </w:trPr>
        <w:tc>
          <w:tcPr>
            <w:tcW w:w="803" w:type="dxa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Научно-исследовательская работа: научный практикум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634"/>
        </w:trPr>
        <w:tc>
          <w:tcPr>
            <w:tcW w:w="803" w:type="dxa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Научно-исследовательская работа: научно-исследовательский семинар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156"/>
        </w:trPr>
        <w:tc>
          <w:tcPr>
            <w:tcW w:w="803" w:type="dxa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Диагностико-консультативная и профилактическая практика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156"/>
        </w:trPr>
        <w:tc>
          <w:tcPr>
            <w:tcW w:w="803" w:type="dxa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деятельности: педагогическая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156"/>
        </w:trPr>
        <w:tc>
          <w:tcPr>
            <w:tcW w:w="803" w:type="dxa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156"/>
        </w:trPr>
        <w:tc>
          <w:tcPr>
            <w:tcW w:w="803" w:type="dxa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156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Подготовка и сдача государственного экзамена</w:t>
            </w:r>
          </w:p>
        </w:tc>
        <w:tc>
          <w:tcPr>
            <w:tcW w:w="5455" w:type="dxa"/>
          </w:tcPr>
          <w:p w:rsidR="00BA6096" w:rsidRPr="00E23FDE" w:rsidRDefault="00BA6096" w:rsidP="00B2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B2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156"/>
        </w:trPr>
        <w:tc>
          <w:tcPr>
            <w:tcW w:w="803" w:type="dxa"/>
            <w:vMerge/>
          </w:tcPr>
          <w:p w:rsidR="00BA6096" w:rsidRPr="00E2114F" w:rsidRDefault="00BA6096" w:rsidP="00E2114F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B2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B2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156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  <w:tc>
          <w:tcPr>
            <w:tcW w:w="5455" w:type="dxa"/>
          </w:tcPr>
          <w:p w:rsidR="00BA6096" w:rsidRPr="00E23FDE" w:rsidRDefault="00BA6096" w:rsidP="00B2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B2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6096" w:rsidRPr="00E23FDE" w:rsidTr="00BA6096">
        <w:trPr>
          <w:trHeight w:val="156"/>
        </w:trPr>
        <w:tc>
          <w:tcPr>
            <w:tcW w:w="803" w:type="dxa"/>
            <w:vMerge/>
          </w:tcPr>
          <w:p w:rsidR="00BA6096" w:rsidRPr="00E2114F" w:rsidRDefault="00BA6096" w:rsidP="00E2114F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B2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</w:tcPr>
          <w:p w:rsidR="00BA6096" w:rsidRPr="00E23FDE" w:rsidRDefault="00BA6096" w:rsidP="00B2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A6096" w:rsidRPr="00E23FDE" w:rsidTr="00BA6096">
        <w:trPr>
          <w:trHeight w:val="530"/>
        </w:trPr>
        <w:tc>
          <w:tcPr>
            <w:tcW w:w="803" w:type="dxa"/>
            <w:vMerge w:val="restart"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DE">
              <w:rPr>
                <w:rFonts w:ascii="Times New Roman" w:eastAsia="Times New Roman" w:hAnsi="Times New Roman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</w:t>
            </w: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>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</w:t>
            </w:r>
            <w:r w:rsidRPr="00E23FDE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и учебно-наглядных пособий</w:t>
            </w:r>
          </w:p>
        </w:tc>
      </w:tr>
      <w:tr w:rsidR="00BA6096" w:rsidRPr="00E23FDE" w:rsidTr="00BA6096">
        <w:trPr>
          <w:trHeight w:val="530"/>
        </w:trPr>
        <w:tc>
          <w:tcPr>
            <w:tcW w:w="803" w:type="dxa"/>
            <w:vMerge/>
          </w:tcPr>
          <w:p w:rsidR="00BA6096" w:rsidRPr="00E23FDE" w:rsidRDefault="00BA6096" w:rsidP="00E23FD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BA6096" w:rsidRPr="00E23FDE" w:rsidRDefault="00BA6096" w:rsidP="00E23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E23FD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</w:t>
            </w:r>
            <w:bookmarkStart w:id="0" w:name="_GoBack"/>
            <w:bookmarkEnd w:id="0"/>
            <w:r w:rsidRPr="00E23FDE">
              <w:rPr>
                <w:rFonts w:ascii="Times New Roman" w:hAnsi="Times New Roman"/>
                <w:sz w:val="24"/>
                <w:szCs w:val="24"/>
              </w:rPr>
              <w:t>ихся</w:t>
            </w:r>
          </w:p>
        </w:tc>
        <w:tc>
          <w:tcPr>
            <w:tcW w:w="5954" w:type="dxa"/>
          </w:tcPr>
          <w:p w:rsidR="00BA6096" w:rsidRPr="00E23FDE" w:rsidRDefault="00BA6096" w:rsidP="00E2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D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</w:tbl>
    <w:p w:rsidR="00890A3F" w:rsidRPr="00BA6096" w:rsidRDefault="00890A3F" w:rsidP="00BA609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6096">
        <w:rPr>
          <w:rFonts w:ascii="Times New Roman" w:hAnsi="Times New Roman" w:cs="Times New Roman"/>
          <w:i/>
          <w:sz w:val="18"/>
          <w:szCs w:val="18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sectPr w:rsidR="00890A3F" w:rsidRPr="00BA6096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FA" w:rsidRDefault="001067FA" w:rsidP="00890A3F">
      <w:pPr>
        <w:spacing w:after="0" w:line="240" w:lineRule="auto"/>
      </w:pPr>
      <w:r>
        <w:separator/>
      </w:r>
    </w:p>
  </w:endnote>
  <w:endnote w:type="continuationSeparator" w:id="0">
    <w:p w:rsidR="001067FA" w:rsidRDefault="001067FA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FA" w:rsidRDefault="001067FA" w:rsidP="00890A3F">
      <w:pPr>
        <w:spacing w:after="0" w:line="240" w:lineRule="auto"/>
      </w:pPr>
      <w:r>
        <w:separator/>
      </w:r>
    </w:p>
  </w:footnote>
  <w:footnote w:type="continuationSeparator" w:id="0">
    <w:p w:rsidR="001067FA" w:rsidRDefault="001067FA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6284"/>
    <w:multiLevelType w:val="hybridMultilevel"/>
    <w:tmpl w:val="36662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32F10"/>
    <w:multiLevelType w:val="hybridMultilevel"/>
    <w:tmpl w:val="5BE02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E5D5C"/>
    <w:multiLevelType w:val="hybridMultilevel"/>
    <w:tmpl w:val="936E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544DF"/>
    <w:multiLevelType w:val="hybridMultilevel"/>
    <w:tmpl w:val="936E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56546"/>
    <w:multiLevelType w:val="hybridMultilevel"/>
    <w:tmpl w:val="DEBE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45D02"/>
    <w:rsid w:val="000740C1"/>
    <w:rsid w:val="000C4D66"/>
    <w:rsid w:val="001067FA"/>
    <w:rsid w:val="0011559B"/>
    <w:rsid w:val="00115DB5"/>
    <w:rsid w:val="0015059D"/>
    <w:rsid w:val="00214AE3"/>
    <w:rsid w:val="00217479"/>
    <w:rsid w:val="00231659"/>
    <w:rsid w:val="00233C8D"/>
    <w:rsid w:val="00247EFD"/>
    <w:rsid w:val="00276D30"/>
    <w:rsid w:val="002B2F43"/>
    <w:rsid w:val="00325BA7"/>
    <w:rsid w:val="00372866"/>
    <w:rsid w:val="003A095B"/>
    <w:rsid w:val="0040125D"/>
    <w:rsid w:val="004C0E83"/>
    <w:rsid w:val="00507A11"/>
    <w:rsid w:val="00530BE2"/>
    <w:rsid w:val="00556884"/>
    <w:rsid w:val="006B1E16"/>
    <w:rsid w:val="006C5659"/>
    <w:rsid w:val="006C5E14"/>
    <w:rsid w:val="00725D09"/>
    <w:rsid w:val="00890A3F"/>
    <w:rsid w:val="00896ACA"/>
    <w:rsid w:val="008C263D"/>
    <w:rsid w:val="00932462"/>
    <w:rsid w:val="0095715C"/>
    <w:rsid w:val="00A61CF0"/>
    <w:rsid w:val="00B63DC5"/>
    <w:rsid w:val="00BA6096"/>
    <w:rsid w:val="00C469F7"/>
    <w:rsid w:val="00C6560C"/>
    <w:rsid w:val="00CA3F92"/>
    <w:rsid w:val="00CE23DD"/>
    <w:rsid w:val="00DD0127"/>
    <w:rsid w:val="00E15D95"/>
    <w:rsid w:val="00E2114F"/>
    <w:rsid w:val="00E23FDE"/>
    <w:rsid w:val="00E64321"/>
    <w:rsid w:val="00FA305F"/>
    <w:rsid w:val="00FA7B81"/>
    <w:rsid w:val="00FF6022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29669-12E9-45E3-8359-BF3549B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5094</Words>
  <Characters>29041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Наталья Борисовна Крюкова</cp:lastModifiedBy>
  <cp:revision>4</cp:revision>
  <dcterms:created xsi:type="dcterms:W3CDTF">2018-12-25T14:02:00Z</dcterms:created>
  <dcterms:modified xsi:type="dcterms:W3CDTF">2019-01-24T15:35:00Z</dcterms:modified>
</cp:coreProperties>
</file>