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5400421E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</w:t>
      </w:r>
      <w:r w:rsidR="00086B11">
        <w:rPr>
          <w:rFonts w:ascii="Times New Roman" w:hAnsi="Times New Roman" w:cs="Times New Roman"/>
          <w:b/>
          <w:sz w:val="24"/>
          <w:szCs w:val="24"/>
        </w:rPr>
        <w:t>03.02 ИННОВАЦИОННЫЕ ПРОЦЕССЫ В ОБРАЗОВАНИИ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3DA30FD7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AA7AD4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24E7D5CD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AA7AD4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86B11" w:rsidRPr="00364788" w14:paraId="1C918CFD" w14:textId="77777777" w:rsidTr="0010333A">
        <w:trPr>
          <w:trHeight w:val="4108"/>
        </w:trPr>
        <w:tc>
          <w:tcPr>
            <w:tcW w:w="1136" w:type="dxa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2FD358F5" w14:textId="2309DB0C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</w:t>
            </w:r>
          </w:p>
        </w:tc>
        <w:tc>
          <w:tcPr>
            <w:tcW w:w="3407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A086D91" w14:textId="47015F08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9AF9F25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517924AF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2F812A09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УК-2.3. Качественно решает конкретные задачи (исследования, проекта, деятельности) за установленное время </w:t>
            </w:r>
          </w:p>
          <w:p w14:paraId="652A231A" w14:textId="09367AA8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УК-2.4. Публично представляет результаты решения задач исследования, проекта, деятельности </w:t>
            </w:r>
          </w:p>
        </w:tc>
      </w:tr>
      <w:tr w:rsidR="00086B11" w:rsidRPr="00364788" w14:paraId="6DA8BD26" w14:textId="77777777" w:rsidTr="007F0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273B12DE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256DD53B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368" w:type="dxa"/>
            <w:vAlign w:val="center"/>
          </w:tcPr>
          <w:p w14:paraId="0A88C979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3CA5E0BA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42AB26A2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3AF5FBF4" w14:textId="77777777" w:rsidR="00086B11" w:rsidRPr="00B7151B" w:rsidRDefault="00086B11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426D1418" w14:textId="09CF9716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УК-4.5. Демонстрирует умение выполнять перевод академических текстов с иностранного (-ых) на государственный язык</w:t>
            </w:r>
          </w:p>
        </w:tc>
      </w:tr>
      <w:tr w:rsidR="00086B11" w:rsidRPr="00364788" w14:paraId="219C18BF" w14:textId="77777777" w:rsidTr="003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7D6D523D" w14:textId="5C0F75B0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5F8DCAD" w14:textId="4855AB1A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368" w:type="dxa"/>
            <w:vAlign w:val="center"/>
          </w:tcPr>
          <w:p w14:paraId="0BD5AA86" w14:textId="77777777" w:rsidR="00086B11" w:rsidRPr="00B7151B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1EFB8729" w14:textId="77777777" w:rsidR="00086B11" w:rsidRPr="00B7151B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 xml:space="preserve">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lastRenderedPageBreak/>
              <w:t>образовательными потребностями обучающихся</w:t>
            </w:r>
          </w:p>
          <w:p w14:paraId="04D60575" w14:textId="327CF761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086B11" w:rsidRPr="00364788" w14:paraId="262B2A5B" w14:textId="77777777" w:rsidTr="005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7C6E168C" w14:textId="26927074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ОПК-5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663FDC9" w14:textId="6410569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368" w:type="dxa"/>
            <w:vAlign w:val="center"/>
          </w:tcPr>
          <w:p w14:paraId="0A383FA2" w14:textId="77777777" w:rsidR="00086B11" w:rsidRPr="00B7151B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2AEDF262" w14:textId="77777777" w:rsidR="00086B11" w:rsidRPr="00B7151B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05786CDA" w14:textId="77777777" w:rsidR="00086B11" w:rsidRPr="00B7151B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И</w:t>
            </w: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0A1D6EAA" w14:textId="77F4931A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hAnsi="Times New Roman" w:cs="Times New Roman"/>
                <w:kern w:val="1"/>
                <w:lang w:eastAsia="zh-CN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086B11" w:rsidRPr="00364788" w14:paraId="4093D28F" w14:textId="77777777" w:rsidTr="005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7DE2F66A" w:rsidR="00086B11" w:rsidRPr="00B7151B" w:rsidRDefault="00086B1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07144D9A" w:rsidR="00086B11" w:rsidRPr="00B7151B" w:rsidRDefault="00086B1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68" w:type="dxa"/>
            <w:vAlign w:val="center"/>
          </w:tcPr>
          <w:p w14:paraId="30F1C19F" w14:textId="77777777" w:rsidR="00086B11" w:rsidRPr="00B7151B" w:rsidRDefault="00086B11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459DBED6" w14:textId="77777777" w:rsidR="00086B11" w:rsidRPr="00B7151B" w:rsidRDefault="00086B11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067B3B05" w14:textId="4FAEFBEC" w:rsidR="00086B11" w:rsidRDefault="00086B11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086B11" w:rsidRPr="00364788" w14:paraId="6C109AE8" w14:textId="77777777" w:rsidTr="00F3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02184D4A" w:rsidR="00086B11" w:rsidRPr="00B7151B" w:rsidRDefault="00086B1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7959D231" w:rsidR="00086B11" w:rsidRPr="00B7151B" w:rsidRDefault="00086B1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05E1987E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ПК-2.1. Знает: характеристику</w:t>
            </w:r>
          </w:p>
          <w:p w14:paraId="3AA3D98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3ADD4CB7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56D4CA31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3C5D9F1B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6EAD9876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4BED5E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lastRenderedPageBreak/>
              <w:t xml:space="preserve">результатов обучения </w:t>
            </w:r>
          </w:p>
          <w:p w14:paraId="78212CF9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2BC74AC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178CE474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ПК-2.2. Умеет: оказывать</w:t>
            </w:r>
          </w:p>
          <w:p w14:paraId="1324EB0B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0A59C19E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0657BD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404D2F8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C2596B3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79133B7F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71DE7BAF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F3BCED9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347B58CA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7B09FDE5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95E2317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3B750E96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14BD532E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3E2CD883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ПК-2.3. Владеет: умениями по</w:t>
            </w:r>
          </w:p>
          <w:p w14:paraId="597AFA65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5DE4E89B" w14:textId="77777777" w:rsidR="00086B11" w:rsidRPr="00B7151B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FCD24FC" w14:textId="31BC5C13" w:rsidR="00086B11" w:rsidRDefault="00086B11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086B11" w:rsidRPr="00364788" w14:paraId="2B34C609" w14:textId="77777777" w:rsidTr="001E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254DFC5B" w14:textId="04B23E48" w:rsidR="00086B11" w:rsidRPr="00B7151B" w:rsidRDefault="00086B11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BD70048" w14:textId="450BFB3D" w:rsidR="00086B11" w:rsidRPr="00B7151B" w:rsidRDefault="00086B11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77B23E01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0C01AD52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приемы мотивации школьников к учебной и учебно-исследовательской работе вобласти музыкальной культуры</w:t>
            </w:r>
          </w:p>
          <w:p w14:paraId="3762C721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637E1A7F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77CB6E59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525541F8" w14:textId="77777777" w:rsidR="00086B11" w:rsidRPr="00B7151B" w:rsidRDefault="00086B11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4232A019" w14:textId="2BD0A7D4" w:rsidR="00086B11" w:rsidRDefault="00086B11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6F2AF669" w14:textId="77777777" w:rsidR="001D3887" w:rsidRPr="00364788" w:rsidRDefault="001D3887" w:rsidP="001D38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3A5E9" w14:textId="77777777" w:rsidR="00425F2D" w:rsidRDefault="00425F2D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369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5EB2E1C0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086B11">
        <w:rPr>
          <w:rFonts w:ascii="Times New Roman" w:hAnsi="Times New Roman" w:cs="Times New Roman"/>
          <w:sz w:val="24"/>
          <w:szCs w:val="24"/>
        </w:rPr>
        <w:t>: ознакомление с инновационными процессами в образовании;</w:t>
      </w:r>
    </w:p>
    <w:p w14:paraId="0F8B64D6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</w:rPr>
        <w:t>формирование основ компетентности в инновационной профессиональной деятельности.</w:t>
      </w:r>
    </w:p>
    <w:p w14:paraId="71A8104C" w14:textId="77777777" w:rsidR="00086B11" w:rsidRPr="00086B11" w:rsidRDefault="00086B11" w:rsidP="00086B1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086B11">
        <w:rPr>
          <w:sz w:val="24"/>
          <w:szCs w:val="24"/>
          <w:u w:val="single"/>
        </w:rPr>
        <w:t>Задачи дисциплины:</w:t>
      </w:r>
    </w:p>
    <w:p w14:paraId="57863A67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6B1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14:paraId="537B78ED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086B11">
        <w:rPr>
          <w:rFonts w:ascii="Times New Roman" w:hAnsi="Times New Roman" w:cs="Times New Roman"/>
          <w:sz w:val="24"/>
          <w:szCs w:val="24"/>
        </w:rPr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14:paraId="42DB116F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6B11">
        <w:rPr>
          <w:rFonts w:ascii="Times New Roman" w:hAnsi="Times New Roman" w:cs="Times New Roman"/>
          <w:sz w:val="24"/>
          <w:szCs w:val="24"/>
        </w:rPr>
        <w:t>овладение</w:t>
      </w:r>
      <w:r w:rsidRPr="00086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B11">
        <w:rPr>
          <w:rFonts w:ascii="Times New Roman" w:hAnsi="Times New Roman" w:cs="Times New Roman"/>
          <w:iCs/>
          <w:sz w:val="24"/>
          <w:szCs w:val="24"/>
        </w:rPr>
        <w:t xml:space="preserve">основными понятиями педагогической инноватики, видами инноваций; </w:t>
      </w:r>
      <w:r w:rsidRPr="00086B11">
        <w:rPr>
          <w:rFonts w:ascii="Times New Roman" w:hAnsi="Times New Roman" w:cs="Times New Roman"/>
          <w:sz w:val="24"/>
          <w:szCs w:val="24"/>
        </w:rPr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14:paraId="6938BA65" w14:textId="77777777" w:rsidR="00086B11" w:rsidRPr="00086B11" w:rsidRDefault="00086B11" w:rsidP="00086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6B11">
        <w:rPr>
          <w:rFonts w:ascii="Times New Roman" w:hAnsi="Times New Roman" w:cs="Times New Roman"/>
          <w:sz w:val="24"/>
          <w:szCs w:val="24"/>
        </w:rPr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14:paraId="713B57AA" w14:textId="77777777" w:rsidR="00D70C8C" w:rsidRPr="00D70C8C" w:rsidRDefault="00D70C8C" w:rsidP="00D70C8C">
      <w:pPr>
        <w:pStyle w:val="western"/>
        <w:tabs>
          <w:tab w:val="left" w:pos="993"/>
        </w:tabs>
        <w:spacing w:before="0" w:beforeAutospacing="0" w:line="240" w:lineRule="auto"/>
        <w:ind w:firstLine="709"/>
        <w:rPr>
          <w:sz w:val="24"/>
          <w:szCs w:val="24"/>
        </w:rPr>
      </w:pPr>
    </w:p>
    <w:p w14:paraId="05B8744D" w14:textId="18B5C923" w:rsidR="002D0B6C" w:rsidRPr="00086B11" w:rsidRDefault="00D70C8C" w:rsidP="00D70C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11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086B11">
        <w:rPr>
          <w:rFonts w:ascii="Times New Roman" w:hAnsi="Times New Roman" w:cs="Times New Roman"/>
          <w:sz w:val="24"/>
          <w:szCs w:val="24"/>
        </w:rPr>
        <w:t xml:space="preserve"> </w:t>
      </w:r>
      <w:r w:rsidR="00086B11">
        <w:rPr>
          <w:rFonts w:ascii="Times New Roman" w:hAnsi="Times New Roman" w:cs="Times New Roman"/>
          <w:sz w:val="24"/>
          <w:szCs w:val="24"/>
        </w:rPr>
        <w:t>д</w:t>
      </w:r>
      <w:r w:rsidR="00086B11" w:rsidRPr="00086B11">
        <w:rPr>
          <w:rFonts w:ascii="Times New Roman" w:hAnsi="Times New Roman" w:cs="Times New Roman"/>
          <w:sz w:val="24"/>
          <w:szCs w:val="24"/>
        </w:rPr>
        <w:t>исциплина относится к обязательной части программы магистратуры (модуль «Актуальные вопросы образования»).</w:t>
      </w:r>
    </w:p>
    <w:p w14:paraId="62F62848" w14:textId="77777777" w:rsidR="00A236F7" w:rsidRPr="006D50EE" w:rsidRDefault="00A236F7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77777777" w:rsidR="00086B11" w:rsidRPr="00086B11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086B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50D99E6" w14:textId="2FB198A5" w:rsidR="00663471" w:rsidRPr="006D50EE" w:rsidRDefault="00663471" w:rsidP="00E3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82D75" w14:textId="54FC9DAC" w:rsidR="00B90060" w:rsidRPr="006D50EE" w:rsidRDefault="00AA7AD4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7FA20F55" w:rsidR="00B90060" w:rsidRPr="00364788" w:rsidRDefault="00AA7A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4F082723" w:rsidR="00B90060" w:rsidRPr="00364788" w:rsidRDefault="00AA7A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73BD6A44" w:rsidR="00B90060" w:rsidRPr="00364788" w:rsidRDefault="00AA7AD4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FF0AD18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E6C55"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43B241EC" w:rsidR="00B90060" w:rsidRPr="00364788" w:rsidRDefault="00AA7A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61B1F4DE" w:rsidR="00B90060" w:rsidRPr="00137DCE" w:rsidRDefault="00AA7AD4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5DD3841E" w:rsidR="00891BCC" w:rsidRPr="00364788" w:rsidRDefault="00137DCE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2045967B" w:rsidR="00891BCC" w:rsidRPr="00364788" w:rsidRDefault="00AA7AD4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  <w:bookmarkStart w:id="0" w:name="_GoBack"/>
            <w:bookmarkEnd w:id="0"/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A0B16AB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64788">
        <w:rPr>
          <w:rFonts w:ascii="Times New Roman" w:hAnsi="Times New Roman" w:cs="Times New Roman"/>
          <w:sz w:val="24"/>
          <w:szCs w:val="24"/>
        </w:rPr>
        <w:lastRenderedPageBreak/>
        <w:t>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364788" w:rsidRPr="00086B11" w14:paraId="012C2D4B" w14:textId="77777777" w:rsidTr="006B6CB6">
        <w:tc>
          <w:tcPr>
            <w:tcW w:w="402" w:type="pct"/>
          </w:tcPr>
          <w:p w14:paraId="5E01D23B" w14:textId="77777777" w:rsidR="00912B26" w:rsidRPr="00086B11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086B11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6B11" w:rsidRPr="00086B11" w14:paraId="4AB20651" w14:textId="77777777" w:rsidTr="00DB2E69">
        <w:tc>
          <w:tcPr>
            <w:tcW w:w="402" w:type="pct"/>
          </w:tcPr>
          <w:p w14:paraId="16D24AA0" w14:textId="77777777" w:rsidR="00086B11" w:rsidRPr="00086B11" w:rsidRDefault="00086B1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7DE85425" w:rsidR="00086B11" w:rsidRPr="00086B11" w:rsidRDefault="00086B1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Педагогическая инноватика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086B11" w:rsidRPr="00086B11" w14:paraId="1FF7DB58" w14:textId="77777777" w:rsidTr="00DB2E69">
        <w:tc>
          <w:tcPr>
            <w:tcW w:w="402" w:type="pct"/>
          </w:tcPr>
          <w:p w14:paraId="2AA932CC" w14:textId="77777777" w:rsidR="00086B11" w:rsidRPr="00086B11" w:rsidRDefault="00086B1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3E178884" w:rsidR="00086B11" w:rsidRPr="00086B11" w:rsidRDefault="00086B11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Смена поколений обучающихся как фактор педагогической инноватики</w:t>
            </w:r>
          </w:p>
        </w:tc>
      </w:tr>
      <w:tr w:rsidR="00086B11" w:rsidRPr="00086B11" w14:paraId="00BBF59C" w14:textId="77777777" w:rsidTr="00DB2E69">
        <w:tc>
          <w:tcPr>
            <w:tcW w:w="402" w:type="pct"/>
          </w:tcPr>
          <w:p w14:paraId="7FF96B08" w14:textId="7EC4EF70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67B90C4D" w:rsidR="00086B11" w:rsidRPr="00086B11" w:rsidRDefault="00086B11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</w:tr>
      <w:tr w:rsidR="00086B11" w:rsidRPr="00086B11" w14:paraId="632C7DC6" w14:textId="77777777" w:rsidTr="00DB2E69">
        <w:tc>
          <w:tcPr>
            <w:tcW w:w="402" w:type="pct"/>
          </w:tcPr>
          <w:p w14:paraId="147F1A37" w14:textId="1F5A9E19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B1D6EB1" w14:textId="4119D790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086B11" w:rsidRPr="00086B11" w14:paraId="2C999C15" w14:textId="77777777" w:rsidTr="00DB2E69">
        <w:tc>
          <w:tcPr>
            <w:tcW w:w="402" w:type="pct"/>
          </w:tcPr>
          <w:p w14:paraId="40FAC5FE" w14:textId="726FEDFC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6F8A6D8D" w14:textId="176F973E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Технологичность образовательного процесса как инновация</w:t>
            </w:r>
          </w:p>
        </w:tc>
      </w:tr>
      <w:tr w:rsidR="00086B11" w:rsidRPr="00086B11" w14:paraId="69734844" w14:textId="77777777" w:rsidTr="00DB2E69">
        <w:tc>
          <w:tcPr>
            <w:tcW w:w="402" w:type="pct"/>
          </w:tcPr>
          <w:p w14:paraId="68A64A55" w14:textId="4B09D2A2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4E7E96FD" w14:textId="2F09D687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Диалогизация образовательного процесса как условие его эффективности</w:t>
            </w:r>
          </w:p>
        </w:tc>
      </w:tr>
      <w:tr w:rsidR="00086B11" w:rsidRPr="00086B11" w14:paraId="7F35125C" w14:textId="77777777" w:rsidTr="00DB2E69">
        <w:tc>
          <w:tcPr>
            <w:tcW w:w="402" w:type="pct"/>
          </w:tcPr>
          <w:p w14:paraId="37C3AACC" w14:textId="52E274E1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687C2F72" w14:textId="2777CAF1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086B11" w:rsidRPr="00086B11" w14:paraId="0211B7DB" w14:textId="77777777" w:rsidTr="00DB2E69">
        <w:tc>
          <w:tcPr>
            <w:tcW w:w="402" w:type="pct"/>
          </w:tcPr>
          <w:p w14:paraId="5C162C1D" w14:textId="54AAC862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59A74BBF" w14:textId="39B1477C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086B11" w:rsidRPr="00086B11" w14:paraId="087265D8" w14:textId="77777777" w:rsidTr="00DB2E69">
        <w:tc>
          <w:tcPr>
            <w:tcW w:w="402" w:type="pct"/>
          </w:tcPr>
          <w:p w14:paraId="69B4C591" w14:textId="36D63FFA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98" w:type="pct"/>
          </w:tcPr>
          <w:p w14:paraId="570C2849" w14:textId="611021E8" w:rsidR="00086B11" w:rsidRPr="00086B11" w:rsidRDefault="00086B11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B11">
              <w:rPr>
                <w:rFonts w:ascii="Times New Roman" w:hAnsi="Times New Roman" w:cs="Times New Roman"/>
                <w:sz w:val="24"/>
                <w:szCs w:val="24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4DE4A6E7" w:rsidR="00D70C8C" w:rsidRPr="00364788" w:rsidRDefault="00086B11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086B11">
              <w:rPr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77777777" w:rsidR="00D70C8C" w:rsidRPr="00364788" w:rsidRDefault="00D70C8C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086B11" w:rsidRPr="00364788" w14:paraId="0204FDF9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7A0BA807" w14:textId="77777777" w:rsidR="00086B11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C39FC3F" w14:textId="2C3B8515" w:rsidR="00086B11" w:rsidRPr="00364788" w:rsidRDefault="00086B11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086B11">
              <w:rPr>
                <w:sz w:val="24"/>
                <w:szCs w:val="24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  <w:tc>
          <w:tcPr>
            <w:tcW w:w="2409" w:type="dxa"/>
            <w:shd w:val="clear" w:color="auto" w:fill="auto"/>
          </w:tcPr>
          <w:p w14:paraId="478EBF59" w14:textId="77777777" w:rsidR="00086B11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A4F9797" w14:textId="77777777" w:rsidR="00086B11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A776906" w14:textId="77777777" w:rsidR="00086B11" w:rsidRPr="00364788" w:rsidRDefault="00086B11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D93932" w14:textId="77777777" w:rsidR="00086B11" w:rsidRDefault="00086B1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43FE1" w14:textId="77777777" w:rsidR="00086B11" w:rsidRDefault="00086B1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3795F" w14:textId="77777777" w:rsidR="00086B11" w:rsidRPr="00364788" w:rsidRDefault="00086B11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0B4DB8C5" w14:textId="77777777" w:rsidR="00086B11" w:rsidRPr="00E10D86" w:rsidRDefault="00086B11" w:rsidP="00086B11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Современная модель образования, ориентированная на инновационное развитие.</w:t>
      </w:r>
    </w:p>
    <w:p w14:paraId="3FB616BD" w14:textId="77777777" w:rsidR="00086B11" w:rsidRPr="00E10D86" w:rsidRDefault="00086B11" w:rsidP="00086B11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14:paraId="47931AD7" w14:textId="77777777" w:rsidR="00086B11" w:rsidRPr="00E10D86" w:rsidRDefault="00086B11" w:rsidP="00086B11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Профессиональный стандарт педагога.</w:t>
      </w:r>
    </w:p>
    <w:p w14:paraId="71797D33" w14:textId="77777777" w:rsidR="00086B11" w:rsidRPr="00E10D86" w:rsidRDefault="00086B11" w:rsidP="00086B11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Дистанционное обучение как глобальное педагогическое нововведение.</w:t>
      </w:r>
    </w:p>
    <w:p w14:paraId="14A60E52" w14:textId="60D6DFE8" w:rsidR="00425F2D" w:rsidRPr="00086B11" w:rsidRDefault="00086B11" w:rsidP="00086B11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B11">
        <w:rPr>
          <w:rFonts w:ascii="Times New Roman" w:hAnsi="Times New Roman" w:cs="Times New Roman"/>
          <w:sz w:val="24"/>
          <w:szCs w:val="24"/>
        </w:rPr>
        <w:t>Междисциплинарные модули в условиях реализации ФГОС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6756E9B1" w:rsidR="00425F2D" w:rsidRPr="00425F2D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1-9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778B4919" w:rsidR="00086B11" w:rsidRPr="00425F2D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0CAA60B3" w:rsidR="009A28D5" w:rsidRPr="005D7D28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5D7D28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86B11" w:rsidRPr="00086B11" w14:paraId="057BB893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DF488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DA87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E2DB5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CBC493B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521E84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619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86B11" w:rsidRPr="00086B11" w14:paraId="049CA8B2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8A8F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2481C5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312BF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42FB5B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B1C753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3878E4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672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11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4F9DF14E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11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793F1885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086B11" w:rsidRPr="00086B11" w14:paraId="723E084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9006A3E" w14:textId="77777777" w:rsidR="00086B11" w:rsidRPr="00086B11" w:rsidRDefault="00086B11" w:rsidP="00086B1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F87B20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Инновации в образовании</w:t>
            </w:r>
          </w:p>
        </w:tc>
        <w:tc>
          <w:tcPr>
            <w:tcW w:w="1985" w:type="dxa"/>
          </w:tcPr>
          <w:p w14:paraId="2A987A14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Ильин Г.Л.</w:t>
            </w:r>
          </w:p>
        </w:tc>
        <w:tc>
          <w:tcPr>
            <w:tcW w:w="1275" w:type="dxa"/>
          </w:tcPr>
          <w:p w14:paraId="36902A0E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М., Прометей</w:t>
            </w:r>
          </w:p>
        </w:tc>
        <w:tc>
          <w:tcPr>
            <w:tcW w:w="993" w:type="dxa"/>
          </w:tcPr>
          <w:p w14:paraId="53AA3E4A" w14:textId="77777777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4524899B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BFC84A" w14:textId="77777777" w:rsidR="00086B11" w:rsidRPr="00086B11" w:rsidRDefault="00C13A82" w:rsidP="00086B11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86B11" w:rsidRPr="00086B11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49739593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11" w:rsidRPr="00086B11" w14:paraId="007F9C7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0D1ABB8" w14:textId="77777777" w:rsidR="00086B11" w:rsidRPr="00086B11" w:rsidRDefault="00086B11" w:rsidP="00086B1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B596C6" w14:textId="77777777" w:rsidR="00086B11" w:rsidRPr="00086B11" w:rsidRDefault="00086B11" w:rsidP="00086B11">
            <w:pPr>
              <w:pStyle w:val="19"/>
              <w:spacing w:after="0" w:line="240" w:lineRule="auto"/>
              <w:ind w:left="0" w:hanging="6"/>
              <w:rPr>
                <w:rFonts w:ascii="Times New Roman" w:hAnsi="Times New Roman"/>
                <w:bCs/>
              </w:rPr>
            </w:pPr>
            <w:r w:rsidRPr="00086B11">
              <w:rPr>
                <w:rFonts w:ascii="Times New Roman" w:hAnsi="Times New Roman"/>
                <w:bCs/>
              </w:rPr>
              <w:t>Общая педагогика</w:t>
            </w:r>
          </w:p>
        </w:tc>
        <w:tc>
          <w:tcPr>
            <w:tcW w:w="1985" w:type="dxa"/>
          </w:tcPr>
          <w:p w14:paraId="4F65F71B" w14:textId="77777777" w:rsidR="00086B11" w:rsidRPr="00086B11" w:rsidRDefault="00086B11" w:rsidP="00086B11">
            <w:pPr>
              <w:pStyle w:val="19"/>
              <w:spacing w:after="0" w:line="240" w:lineRule="auto"/>
              <w:ind w:left="0" w:hanging="6"/>
              <w:rPr>
                <w:rFonts w:ascii="Times New Roman" w:hAnsi="Times New Roman"/>
                <w:bCs/>
              </w:rPr>
            </w:pPr>
            <w:r w:rsidRPr="00086B11">
              <w:rPr>
                <w:rFonts w:ascii="Times New Roman" w:hAnsi="Times New Roman"/>
                <w:bCs/>
              </w:rPr>
              <w:t>Столяренко А.М.</w:t>
            </w:r>
          </w:p>
        </w:tc>
        <w:tc>
          <w:tcPr>
            <w:tcW w:w="1275" w:type="dxa"/>
          </w:tcPr>
          <w:p w14:paraId="15C5A419" w14:textId="77777777" w:rsidR="00086B11" w:rsidRPr="00086B11" w:rsidRDefault="00086B11" w:rsidP="00086B11">
            <w:pPr>
              <w:pStyle w:val="19"/>
              <w:spacing w:after="0" w:line="240" w:lineRule="auto"/>
              <w:ind w:left="0" w:hanging="6"/>
              <w:rPr>
                <w:rFonts w:ascii="Times New Roman" w:hAnsi="Times New Roman"/>
                <w:bCs/>
              </w:rPr>
            </w:pPr>
            <w:r w:rsidRPr="00086B11">
              <w:rPr>
                <w:rFonts w:ascii="Times New Roman" w:hAnsi="Times New Roman"/>
                <w:bCs/>
              </w:rPr>
              <w:t>М.: Юнити-Дана</w:t>
            </w:r>
          </w:p>
        </w:tc>
        <w:tc>
          <w:tcPr>
            <w:tcW w:w="993" w:type="dxa"/>
          </w:tcPr>
          <w:p w14:paraId="5A350C07" w14:textId="77777777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75" w:type="dxa"/>
          </w:tcPr>
          <w:p w14:paraId="401B442E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13782B" w14:textId="77777777" w:rsidR="00086B11" w:rsidRPr="00086B11" w:rsidRDefault="00C13A82" w:rsidP="00086B11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086B11" w:rsidRPr="00086B11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12F5F333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11" w:rsidRPr="00086B11" w14:paraId="1CD72305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AA1FF6F" w14:textId="77777777" w:rsidR="00086B11" w:rsidRPr="00086B11" w:rsidRDefault="00086B11" w:rsidP="00086B1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D11160" w14:textId="77777777" w:rsidR="00086B11" w:rsidRPr="00086B11" w:rsidRDefault="00086B11" w:rsidP="00086B11">
            <w:pPr>
              <w:tabs>
                <w:tab w:val="left" w:pos="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86B11">
              <w:rPr>
                <w:rFonts w:ascii="Times New Roman" w:hAnsi="Times New Roman" w:cs="Times New Roman"/>
              </w:rPr>
              <w:t xml:space="preserve">Компьютерная графика: учебное пособие </w:t>
            </w:r>
          </w:p>
        </w:tc>
        <w:tc>
          <w:tcPr>
            <w:tcW w:w="1985" w:type="dxa"/>
          </w:tcPr>
          <w:p w14:paraId="36948331" w14:textId="77777777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  <w:lang w:eastAsia="ar-SA"/>
              </w:rPr>
              <w:t>Григорьева, И.В.</w:t>
            </w:r>
          </w:p>
        </w:tc>
        <w:tc>
          <w:tcPr>
            <w:tcW w:w="1275" w:type="dxa"/>
          </w:tcPr>
          <w:p w14:paraId="7A79B741" w14:textId="77777777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  <w:lang w:eastAsia="ar-SA"/>
              </w:rPr>
              <w:t>М. : Прометей,</w:t>
            </w:r>
          </w:p>
        </w:tc>
        <w:tc>
          <w:tcPr>
            <w:tcW w:w="993" w:type="dxa"/>
          </w:tcPr>
          <w:p w14:paraId="2A782B41" w14:textId="77777777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  <w:lang w:eastAsia="ar-SA"/>
              </w:rPr>
              <w:t>2012</w:t>
            </w:r>
          </w:p>
        </w:tc>
        <w:tc>
          <w:tcPr>
            <w:tcW w:w="1275" w:type="dxa"/>
          </w:tcPr>
          <w:p w14:paraId="5F203327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575780" w14:textId="77777777" w:rsidR="00086B11" w:rsidRPr="00086B11" w:rsidRDefault="00C13A82" w:rsidP="00086B11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86B11" w:rsidRPr="00086B11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3EC4BEC3" w14:textId="77777777" w:rsidR="00086B11" w:rsidRPr="00086B11" w:rsidRDefault="00086B11" w:rsidP="00086B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11" w:rsidRPr="00086B11" w14:paraId="6B8BCC5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88E61AD" w14:textId="77777777" w:rsidR="00086B11" w:rsidRPr="00086B11" w:rsidRDefault="00086B11" w:rsidP="00086B1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45DBD4" w14:textId="29B9BA4B" w:rsidR="00086B11" w:rsidRPr="00086B11" w:rsidRDefault="00086B11" w:rsidP="00086B11">
            <w:pPr>
              <w:tabs>
                <w:tab w:val="left" w:pos="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XX век российского образования</w:t>
            </w:r>
          </w:p>
        </w:tc>
        <w:tc>
          <w:tcPr>
            <w:tcW w:w="1985" w:type="dxa"/>
          </w:tcPr>
          <w:p w14:paraId="780F0D68" w14:textId="552C9F0B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Богуславский, М.В.</w:t>
            </w:r>
          </w:p>
        </w:tc>
        <w:tc>
          <w:tcPr>
            <w:tcW w:w="1275" w:type="dxa"/>
          </w:tcPr>
          <w:p w14:paraId="7482543A" w14:textId="2BDE53FF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М.: ПЕР СЭ</w:t>
            </w:r>
          </w:p>
        </w:tc>
        <w:tc>
          <w:tcPr>
            <w:tcW w:w="993" w:type="dxa"/>
          </w:tcPr>
          <w:p w14:paraId="46E6223E" w14:textId="0B491FCD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5" w:type="dxa"/>
          </w:tcPr>
          <w:p w14:paraId="05BC7107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48DE7B" w14:textId="0F55BDDD" w:rsidR="00086B11" w:rsidRPr="00086B11" w:rsidRDefault="00C13A82" w:rsidP="00086B11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086B11" w:rsidRPr="00086B11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086B11" w:rsidRPr="00086B11" w14:paraId="3E65A0C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3FAFFF" w14:textId="77777777" w:rsidR="00086B11" w:rsidRPr="00086B11" w:rsidRDefault="00086B11" w:rsidP="00086B1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4F8D98" w14:textId="67617836" w:rsidR="00086B11" w:rsidRPr="00086B11" w:rsidRDefault="00086B11" w:rsidP="00086B11">
            <w:pPr>
              <w:tabs>
                <w:tab w:val="left" w:pos="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B11">
              <w:rPr>
                <w:rFonts w:ascii="Times New Roman" w:hAnsi="Times New Roman" w:cs="Times New Roman"/>
              </w:rPr>
              <w:t>Личностный и компетентностный подходы в образовании: проблемы интеграции</w:t>
            </w:r>
          </w:p>
        </w:tc>
        <w:tc>
          <w:tcPr>
            <w:tcW w:w="1985" w:type="dxa"/>
          </w:tcPr>
          <w:p w14:paraId="64F7F6C1" w14:textId="214DA0E9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Вербицкий А.А. ,  Ларионова О.Г. </w:t>
            </w:r>
          </w:p>
        </w:tc>
        <w:tc>
          <w:tcPr>
            <w:tcW w:w="1275" w:type="dxa"/>
          </w:tcPr>
          <w:p w14:paraId="17C231BE" w14:textId="3A22D6B3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М.: Логос</w:t>
            </w:r>
          </w:p>
        </w:tc>
        <w:tc>
          <w:tcPr>
            <w:tcW w:w="993" w:type="dxa"/>
          </w:tcPr>
          <w:p w14:paraId="0FFB0185" w14:textId="65935283" w:rsidR="00086B11" w:rsidRPr="00086B11" w:rsidRDefault="00086B11" w:rsidP="00086B11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86B1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14:paraId="2B760756" w14:textId="77777777" w:rsidR="00086B11" w:rsidRPr="00086B11" w:rsidRDefault="00086B11" w:rsidP="0008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0434AC" w14:textId="5FD16259" w:rsidR="00086B11" w:rsidRPr="00086B11" w:rsidRDefault="00C13A82" w:rsidP="00086B11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086B11" w:rsidRPr="00086B11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</w:tbl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C13A82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1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93A8" w14:textId="77777777" w:rsidR="00C13A82" w:rsidRDefault="00C13A82">
      <w:pPr>
        <w:spacing w:after="0" w:line="240" w:lineRule="auto"/>
      </w:pPr>
      <w:r>
        <w:separator/>
      </w:r>
    </w:p>
  </w:endnote>
  <w:endnote w:type="continuationSeparator" w:id="0">
    <w:p w14:paraId="47600C93" w14:textId="77777777" w:rsidR="00C13A82" w:rsidRDefault="00C1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69296EC8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7D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16D1" w14:textId="77777777" w:rsidR="00C13A82" w:rsidRDefault="00C13A82">
      <w:pPr>
        <w:spacing w:after="0" w:line="240" w:lineRule="auto"/>
      </w:pPr>
      <w:r>
        <w:separator/>
      </w:r>
    </w:p>
  </w:footnote>
  <w:footnote w:type="continuationSeparator" w:id="0">
    <w:p w14:paraId="7C277B6F" w14:textId="77777777" w:rsidR="00C13A82" w:rsidRDefault="00C1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8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2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3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8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4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5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43"/>
  </w:num>
  <w:num w:numId="4">
    <w:abstractNumId w:val="45"/>
  </w:num>
  <w:num w:numId="5">
    <w:abstractNumId w:val="3"/>
  </w:num>
  <w:num w:numId="6">
    <w:abstractNumId w:val="49"/>
  </w:num>
  <w:num w:numId="7">
    <w:abstractNumId w:val="25"/>
  </w:num>
  <w:num w:numId="8">
    <w:abstractNumId w:val="47"/>
  </w:num>
  <w:num w:numId="9">
    <w:abstractNumId w:val="4"/>
  </w:num>
  <w:num w:numId="10">
    <w:abstractNumId w:val="23"/>
  </w:num>
  <w:num w:numId="11">
    <w:abstractNumId w:val="12"/>
  </w:num>
  <w:num w:numId="12">
    <w:abstractNumId w:val="16"/>
  </w:num>
  <w:num w:numId="13">
    <w:abstractNumId w:val="22"/>
  </w:num>
  <w:num w:numId="14">
    <w:abstractNumId w:val="41"/>
  </w:num>
  <w:num w:numId="15">
    <w:abstractNumId w:val="42"/>
  </w:num>
  <w:num w:numId="16">
    <w:abstractNumId w:val="28"/>
  </w:num>
  <w:num w:numId="17">
    <w:abstractNumId w:val="13"/>
  </w:num>
  <w:num w:numId="18">
    <w:abstractNumId w:val="38"/>
  </w:num>
  <w:num w:numId="19">
    <w:abstractNumId w:val="14"/>
  </w:num>
  <w:num w:numId="20">
    <w:abstractNumId w:val="5"/>
  </w:num>
  <w:num w:numId="21">
    <w:abstractNumId w:val="24"/>
  </w:num>
  <w:num w:numId="22">
    <w:abstractNumId w:val="8"/>
  </w:num>
  <w:num w:numId="23">
    <w:abstractNumId w:val="21"/>
  </w:num>
  <w:num w:numId="24">
    <w:abstractNumId w:val="20"/>
  </w:num>
  <w:num w:numId="25">
    <w:abstractNumId w:val="15"/>
  </w:num>
  <w:num w:numId="26">
    <w:abstractNumId w:val="36"/>
  </w:num>
  <w:num w:numId="27">
    <w:abstractNumId w:val="26"/>
  </w:num>
  <w:num w:numId="28">
    <w:abstractNumId w:val="34"/>
  </w:num>
  <w:num w:numId="29">
    <w:abstractNumId w:val="19"/>
  </w:num>
  <w:num w:numId="30">
    <w:abstractNumId w:val="33"/>
  </w:num>
  <w:num w:numId="31">
    <w:abstractNumId w:val="11"/>
  </w:num>
  <w:num w:numId="32">
    <w:abstractNumId w:val="35"/>
  </w:num>
  <w:num w:numId="33">
    <w:abstractNumId w:val="31"/>
  </w:num>
  <w:num w:numId="34">
    <w:abstractNumId w:val="32"/>
  </w:num>
  <w:num w:numId="35">
    <w:abstractNumId w:val="46"/>
  </w:num>
  <w:num w:numId="36">
    <w:abstractNumId w:val="18"/>
  </w:num>
  <w:num w:numId="37">
    <w:abstractNumId w:val="37"/>
  </w:num>
  <w:num w:numId="38">
    <w:abstractNumId w:val="17"/>
  </w:num>
  <w:num w:numId="39">
    <w:abstractNumId w:val="44"/>
  </w:num>
  <w:num w:numId="40">
    <w:abstractNumId w:val="6"/>
  </w:num>
  <w:num w:numId="41">
    <w:abstractNumId w:val="30"/>
  </w:num>
  <w:num w:numId="42">
    <w:abstractNumId w:val="40"/>
  </w:num>
  <w:num w:numId="43">
    <w:abstractNumId w:val="39"/>
  </w:num>
  <w:num w:numId="44">
    <w:abstractNumId w:val="48"/>
  </w:num>
  <w:num w:numId="45">
    <w:abstractNumId w:val="10"/>
  </w:num>
  <w:num w:numId="46">
    <w:abstractNumId w:val="27"/>
  </w:num>
  <w:num w:numId="4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100DB8"/>
    <w:rsid w:val="00137DCE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5D7D28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A7AD4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13A82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44CB6DD4-6026-492A-902F-922895C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um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C1E1-7C36-4034-9B92-E248DAE8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34</cp:revision>
  <cp:lastPrinted>2017-12-11T08:56:00Z</cp:lastPrinted>
  <dcterms:created xsi:type="dcterms:W3CDTF">2020-11-16T05:44:00Z</dcterms:created>
  <dcterms:modified xsi:type="dcterms:W3CDTF">2023-05-19T11:50:00Z</dcterms:modified>
</cp:coreProperties>
</file>