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2B4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:rsidR="00D662B4" w:rsidRPr="005A4BE6" w:rsidRDefault="00D662B4" w:rsidP="00D662B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 w:rsidRPr="005A4BE6">
        <w:rPr>
          <w:b/>
          <w:sz w:val="24"/>
          <w:szCs w:val="24"/>
        </w:rPr>
        <w:t xml:space="preserve">«ЛЕНИНГРАДСКИЙ ГОСУДАРСТВЕННЫЙ УНИВЕРСИТЕТ 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 w:rsidRPr="005A4BE6">
        <w:rPr>
          <w:b/>
          <w:sz w:val="24"/>
          <w:szCs w:val="24"/>
        </w:rPr>
        <w:t>ИМЕНИ А.С. ПУШКИНА»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>УТВЕРЖДАЮ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>Проректор по учебно-методической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 xml:space="preserve">работе </w:t>
      </w:r>
    </w:p>
    <w:p w:rsidR="00D662B4" w:rsidRPr="005A4BE6" w:rsidRDefault="00D662B4" w:rsidP="00D662B4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 w:rsidRPr="005A4BE6">
        <w:rPr>
          <w:sz w:val="24"/>
          <w:szCs w:val="24"/>
        </w:rPr>
        <w:t>____________ С.Н. Большаков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4BE6">
        <w:rPr>
          <w:caps/>
          <w:sz w:val="24"/>
          <w:szCs w:val="24"/>
        </w:rPr>
        <w:t>РАБОЧАЯ ПРОГРАММА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 w:rsidRPr="005A4BE6">
        <w:rPr>
          <w:rStyle w:val="ListLabel13"/>
          <w:sz w:val="24"/>
          <w:szCs w:val="24"/>
        </w:rPr>
        <w:t>дисциплины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b/>
          <w:sz w:val="24"/>
          <w:szCs w:val="24"/>
        </w:rPr>
      </w:pPr>
    </w:p>
    <w:p w:rsidR="00D6610C" w:rsidRPr="00110FCE" w:rsidRDefault="00D662B4" w:rsidP="00D6610C">
      <w:pPr>
        <w:tabs>
          <w:tab w:val="left" w:pos="3822"/>
        </w:tabs>
        <w:jc w:val="center"/>
        <w:rPr>
          <w:bCs/>
          <w:sz w:val="24"/>
          <w:highlight w:val="yellow"/>
        </w:rPr>
      </w:pPr>
      <w:r w:rsidRPr="005A4BE6">
        <w:rPr>
          <w:b/>
          <w:color w:val="000000"/>
          <w:sz w:val="24"/>
          <w:szCs w:val="24"/>
        </w:rPr>
        <w:t>Б</w:t>
      </w:r>
      <w:proofErr w:type="gramStart"/>
      <w:r w:rsidRPr="005A4BE6">
        <w:rPr>
          <w:b/>
          <w:color w:val="000000"/>
          <w:sz w:val="24"/>
          <w:szCs w:val="24"/>
        </w:rPr>
        <w:t>1.В.</w:t>
      </w:r>
      <w:proofErr w:type="gramEnd"/>
      <w:r w:rsidRPr="005A4BE6">
        <w:rPr>
          <w:b/>
          <w:color w:val="000000"/>
          <w:sz w:val="24"/>
          <w:szCs w:val="24"/>
        </w:rPr>
        <w:t xml:space="preserve">02.04 </w:t>
      </w:r>
      <w:r w:rsidR="00D6610C" w:rsidRPr="00110FCE">
        <w:rPr>
          <w:b/>
          <w:bCs/>
          <w:caps/>
          <w:kern w:val="24"/>
          <w:sz w:val="24"/>
          <w:szCs w:val="24"/>
        </w:rPr>
        <w:t>ИСТОРИЯ РУССКОЙ ФИЛОСОФИИ (МОДУЛЬ):</w:t>
      </w:r>
    </w:p>
    <w:p w:rsidR="00D662B4" w:rsidRPr="00D6610C" w:rsidRDefault="00D6610C" w:rsidP="00D662B4">
      <w:pPr>
        <w:spacing w:line="240" w:lineRule="auto"/>
        <w:jc w:val="center"/>
        <w:rPr>
          <w:b/>
          <w:sz w:val="24"/>
          <w:szCs w:val="24"/>
        </w:rPr>
      </w:pPr>
      <w:r w:rsidRPr="00D6610C">
        <w:rPr>
          <w:b/>
          <w:color w:val="000000"/>
          <w:sz w:val="24"/>
          <w:szCs w:val="24"/>
        </w:rPr>
        <w:t>Ф</w:t>
      </w:r>
      <w:r w:rsidRPr="00D6610C">
        <w:rPr>
          <w:b/>
          <w:sz w:val="24"/>
          <w:szCs w:val="24"/>
        </w:rPr>
        <w:t>ИЛОСОФИЯ В РОССИИ ПЕРВОЙ ЧЕТВЕРТИ 20 ВЕКА</w:t>
      </w: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:rsidR="00D662B4" w:rsidRPr="005A4BE6" w:rsidRDefault="00D662B4" w:rsidP="00D662B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>Направление подготовки</w:t>
      </w:r>
      <w:r w:rsidRPr="005A4BE6">
        <w:rPr>
          <w:b/>
          <w:sz w:val="24"/>
          <w:szCs w:val="24"/>
        </w:rPr>
        <w:t xml:space="preserve"> 47.03.01 Философия</w:t>
      </w:r>
    </w:p>
    <w:p w:rsidR="00D662B4" w:rsidRPr="005A4BE6" w:rsidRDefault="00D662B4" w:rsidP="00D662B4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 xml:space="preserve">Направленность (профиль) </w:t>
      </w:r>
      <w:r w:rsidRPr="005A4BE6">
        <w:rPr>
          <w:b/>
          <w:sz w:val="24"/>
          <w:szCs w:val="24"/>
        </w:rPr>
        <w:t>Общий</w:t>
      </w: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 w:rsidRPr="005A4BE6">
        <w:rPr>
          <w:bCs/>
          <w:sz w:val="24"/>
          <w:szCs w:val="24"/>
        </w:rPr>
        <w:t>(год начала подготовки – 2021)</w:t>
      </w:r>
    </w:p>
    <w:p w:rsidR="00D662B4" w:rsidRPr="005A4BE6" w:rsidRDefault="00D662B4" w:rsidP="00D662B4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:rsidR="00D662B4" w:rsidRPr="005A4BE6" w:rsidRDefault="00D662B4" w:rsidP="00D662B4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 w:rsidRPr="005A4BE6">
        <w:rPr>
          <w:sz w:val="24"/>
          <w:szCs w:val="24"/>
        </w:rPr>
        <w:tab/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 xml:space="preserve">Санкт-Петербург </w:t>
      </w:r>
    </w:p>
    <w:p w:rsidR="00D662B4" w:rsidRPr="005A4BE6" w:rsidRDefault="00D662B4" w:rsidP="00D662B4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5A4BE6">
        <w:rPr>
          <w:sz w:val="24"/>
          <w:szCs w:val="24"/>
        </w:rPr>
        <w:t>2021</w:t>
      </w:r>
    </w:p>
    <w:p w:rsidR="00D662B4" w:rsidRPr="005A4BE6" w:rsidRDefault="00D662B4" w:rsidP="00D662B4">
      <w:pPr>
        <w:pageBreakBefore/>
        <w:spacing w:line="240" w:lineRule="auto"/>
        <w:ind w:firstLine="0"/>
        <w:rPr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:rsidR="00D662B4" w:rsidRPr="005A4BE6" w:rsidRDefault="00D662B4" w:rsidP="00D662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5A4BE6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D662B4" w:rsidRPr="005A4BE6" w:rsidRDefault="00D662B4" w:rsidP="00D662B4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pStyle w:val="a7"/>
        <w:spacing w:line="240" w:lineRule="auto"/>
        <w:ind w:left="0"/>
        <w:rPr>
          <w:color w:val="auto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D662B4" w:rsidRPr="005A4BE6" w:rsidTr="00CF0AD9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 w:rsidRPr="005A4BE6"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D662B4" w:rsidRPr="005A4BE6" w:rsidTr="00CF0AD9">
        <w:trPr>
          <w:trHeight w:val="858"/>
        </w:trPr>
        <w:tc>
          <w:tcPr>
            <w:tcW w:w="993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Пк-3</w:t>
            </w:r>
          </w:p>
        </w:tc>
        <w:tc>
          <w:tcPr>
            <w:tcW w:w="368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ИПК-3.1. Знает: 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теоретико-методологические основы применения предметных знаний при реализации образовательного процесса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ИПК-3.2. Умеет: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эффективно применять предметные знания при реализации образовательного процесса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ИПК-3.3. Владеет:</w:t>
            </w:r>
          </w:p>
          <w:p w:rsidR="00D662B4" w:rsidRPr="005A4BE6" w:rsidRDefault="00D662B4" w:rsidP="00CF0AD9">
            <w:pPr>
              <w:rPr>
                <w:sz w:val="28"/>
              </w:rPr>
            </w:pPr>
            <w:r w:rsidRPr="005A4BE6">
              <w:rPr>
                <w:sz w:val="24"/>
                <w:szCs w:val="24"/>
              </w:rPr>
              <w:t>навыками эффективного применения предметных знаний при реализации образовательного процесса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6">
              <w:rPr>
                <w:rFonts w:ascii="Times New Roman" w:hAnsi="Times New Roman" w:cs="Times New Roman"/>
                <w:sz w:val="24"/>
                <w:szCs w:val="24"/>
              </w:rPr>
              <w:t>ПК-10</w:t>
            </w:r>
          </w:p>
        </w:tc>
        <w:tc>
          <w:tcPr>
            <w:tcW w:w="3686" w:type="dxa"/>
            <w:vMerge w:val="restart"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BE6">
              <w:rPr>
                <w:rFonts w:ascii="Times New Roman" w:hAnsi="Times New Roman" w:cs="Times New Roman"/>
                <w:sz w:val="24"/>
                <w:szCs w:val="24"/>
              </w:rPr>
              <w:t>Способен реферировать и аннотировать научную литературу (в том числе на иностранном языке)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ИПК-10.1. Знает: 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принципы и методы реферирования и аннотирования научной литературы (в том числе на иностранном языке)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ИПК-10.2. Умеет:</w:t>
            </w:r>
          </w:p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грамотно реферировать и аннотировать научную литературу (в том числе на иностранном языке) в соответствии с целью исследования</w:t>
            </w:r>
          </w:p>
        </w:tc>
      </w:tr>
      <w:tr w:rsidR="00D662B4" w:rsidRPr="005A4BE6" w:rsidTr="00CF0AD9">
        <w:trPr>
          <w:trHeight w:val="977"/>
        </w:trPr>
        <w:tc>
          <w:tcPr>
            <w:tcW w:w="993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8"/>
              <w:spacing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D662B4" w:rsidRPr="005A4BE6" w:rsidRDefault="00D662B4" w:rsidP="00CF0AD9">
            <w:pPr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ИПК-10.3. Владеет:</w:t>
            </w:r>
          </w:p>
          <w:p w:rsidR="00D662B4" w:rsidRPr="005A4BE6" w:rsidRDefault="00D662B4" w:rsidP="00CF0AD9">
            <w:pPr>
              <w:rPr>
                <w:sz w:val="28"/>
              </w:rPr>
            </w:pPr>
            <w:r w:rsidRPr="005A4BE6">
              <w:rPr>
                <w:sz w:val="24"/>
                <w:szCs w:val="24"/>
              </w:rPr>
              <w:t>навыками грамотного реферирования и аннотирования научной литературы (в том числе на иностранном языке) в соответствии с целью исследования</w:t>
            </w:r>
          </w:p>
        </w:tc>
      </w:tr>
    </w:tbl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2. </w:t>
      </w:r>
      <w:r w:rsidRPr="005A4BE6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5A4BE6">
        <w:rPr>
          <w:b/>
          <w:bCs/>
          <w:color w:val="000000"/>
          <w:sz w:val="24"/>
          <w:szCs w:val="24"/>
        </w:rPr>
        <w:t>:</w:t>
      </w:r>
    </w:p>
    <w:p w:rsidR="00D662B4" w:rsidRPr="00D6610C" w:rsidRDefault="00D662B4" w:rsidP="00D662B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610C">
        <w:rPr>
          <w:bCs/>
          <w:color w:val="000000"/>
          <w:sz w:val="24"/>
          <w:szCs w:val="24"/>
          <w:u w:val="single"/>
        </w:rPr>
        <w:t xml:space="preserve">Цель </w:t>
      </w:r>
      <w:r w:rsidRPr="00D6610C">
        <w:rPr>
          <w:color w:val="000000"/>
          <w:sz w:val="24"/>
          <w:szCs w:val="24"/>
          <w:u w:val="single"/>
        </w:rPr>
        <w:t>дисциплины:</w:t>
      </w:r>
      <w:r w:rsidRPr="00D6610C">
        <w:rPr>
          <w:color w:val="000000"/>
          <w:sz w:val="24"/>
          <w:szCs w:val="24"/>
        </w:rPr>
        <w:t xml:space="preserve"> ознакомление студентов с </w:t>
      </w:r>
      <w:r w:rsidRPr="00D6610C">
        <w:rPr>
          <w:sz w:val="24"/>
          <w:szCs w:val="24"/>
        </w:rPr>
        <w:t>русской философской мыслью начала 20 века – периода в истории русской культуры который дал миру самых ярких и оригинальных мыслителей, с содержанием её важнейших мировоззренческих проблем, уникальными способами их решения, и оказавшими важное влияние на последующее развитие мировой мысли. Освоение курса должно способствовать выработке у студентов навыков свободного ориентирования в идейной проблематике русской философии последних одного-полутора веков, с умением сопоставлять достижения русской философской мысли этого периода как с более ранними этапами развития отечественной философской мысли, так и с философскими традициями зарубежной философии.</w:t>
      </w:r>
    </w:p>
    <w:p w:rsidR="00D662B4" w:rsidRPr="00D6610C" w:rsidRDefault="00D662B4" w:rsidP="00D662B4">
      <w:pPr>
        <w:tabs>
          <w:tab w:val="clear" w:pos="788"/>
          <w:tab w:val="left" w:pos="1005"/>
        </w:tabs>
        <w:spacing w:line="240" w:lineRule="auto"/>
        <w:ind w:left="0" w:firstLine="567"/>
        <w:rPr>
          <w:sz w:val="24"/>
          <w:szCs w:val="24"/>
        </w:rPr>
      </w:pPr>
      <w:r w:rsidRPr="00D6610C">
        <w:rPr>
          <w:color w:val="000000"/>
          <w:sz w:val="24"/>
          <w:szCs w:val="24"/>
          <w:u w:val="single"/>
        </w:rPr>
        <w:t>Задачи дисциплины:</w:t>
      </w:r>
    </w:p>
    <w:p w:rsidR="00D662B4" w:rsidRPr="00D6610C" w:rsidRDefault="00D662B4" w:rsidP="00D662B4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6610C">
        <w:rPr>
          <w:sz w:val="24"/>
          <w:szCs w:val="24"/>
        </w:rPr>
        <w:t xml:space="preserve">сформировать представление </w:t>
      </w:r>
      <w:r w:rsidR="000759C7" w:rsidRPr="00D6610C">
        <w:rPr>
          <w:sz w:val="24"/>
          <w:szCs w:val="24"/>
        </w:rPr>
        <w:t>об</w:t>
      </w:r>
      <w:r w:rsidRPr="00D6610C">
        <w:rPr>
          <w:sz w:val="24"/>
          <w:szCs w:val="24"/>
        </w:rPr>
        <w:t xml:space="preserve"> основных представителях</w:t>
      </w:r>
      <w:r w:rsidR="000759C7" w:rsidRPr="00D6610C">
        <w:rPr>
          <w:sz w:val="24"/>
          <w:szCs w:val="24"/>
        </w:rPr>
        <w:t xml:space="preserve"> русской философии первой четверти 20 века, направлениях мысли, преемственности и влиянии</w:t>
      </w:r>
      <w:r w:rsidRPr="00D6610C">
        <w:rPr>
          <w:sz w:val="24"/>
          <w:szCs w:val="24"/>
        </w:rPr>
        <w:t>;</w:t>
      </w:r>
    </w:p>
    <w:p w:rsidR="00D662B4" w:rsidRPr="00D6610C" w:rsidRDefault="00D662B4" w:rsidP="00D662B4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6610C">
        <w:rPr>
          <w:sz w:val="24"/>
          <w:szCs w:val="24"/>
        </w:rPr>
        <w:lastRenderedPageBreak/>
        <w:t xml:space="preserve">ввести обучающихся в круг </w:t>
      </w:r>
      <w:r w:rsidR="000759C7" w:rsidRPr="00D6610C">
        <w:rPr>
          <w:sz w:val="24"/>
          <w:szCs w:val="24"/>
        </w:rPr>
        <w:t>идейной проблематики русской философии первой четверти 20 века</w:t>
      </w:r>
      <w:r w:rsidRPr="00D6610C">
        <w:rPr>
          <w:sz w:val="24"/>
          <w:szCs w:val="24"/>
        </w:rPr>
        <w:t>;</w:t>
      </w:r>
    </w:p>
    <w:p w:rsidR="00D662B4" w:rsidRPr="00D6610C" w:rsidRDefault="00D662B4" w:rsidP="00D662B4">
      <w:pPr>
        <w:pStyle w:val="western"/>
        <w:numPr>
          <w:ilvl w:val="0"/>
          <w:numId w:val="2"/>
        </w:numPr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6610C">
        <w:rPr>
          <w:sz w:val="24"/>
          <w:szCs w:val="24"/>
        </w:rPr>
        <w:t xml:space="preserve">сформировать </w:t>
      </w:r>
      <w:r w:rsidR="000759C7" w:rsidRPr="00D6610C">
        <w:rPr>
          <w:sz w:val="24"/>
          <w:szCs w:val="24"/>
        </w:rPr>
        <w:t xml:space="preserve">умение </w:t>
      </w:r>
      <w:r w:rsidRPr="00D6610C">
        <w:rPr>
          <w:sz w:val="24"/>
          <w:szCs w:val="24"/>
        </w:rPr>
        <w:t>сопоставлять достижения русской философской мысли этого периода как с более ранними этапами развития отечественной философской мысли, так и с философскими традициями зарубежной философии.</w:t>
      </w:r>
    </w:p>
    <w:p w:rsidR="00D662B4" w:rsidRPr="00D6610C" w:rsidRDefault="00D662B4" w:rsidP="00D662B4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</w:p>
    <w:p w:rsidR="00D662B4" w:rsidRPr="00D6610C" w:rsidRDefault="00D662B4" w:rsidP="00D662B4">
      <w:pPr>
        <w:pStyle w:val="western"/>
        <w:tabs>
          <w:tab w:val="clear" w:pos="788"/>
          <w:tab w:val="left" w:pos="1005"/>
        </w:tabs>
        <w:spacing w:before="0" w:line="240" w:lineRule="auto"/>
        <w:ind w:left="567" w:firstLine="0"/>
        <w:rPr>
          <w:sz w:val="24"/>
          <w:szCs w:val="24"/>
        </w:rPr>
      </w:pPr>
      <w:r w:rsidRPr="00D6610C">
        <w:rPr>
          <w:sz w:val="24"/>
          <w:szCs w:val="24"/>
        </w:rPr>
        <w:t>Дисциплина относится к части, формируемой участниками образовательных отношений.</w:t>
      </w:r>
    </w:p>
    <w:p w:rsidR="00D662B4" w:rsidRPr="00D6610C" w:rsidRDefault="00D662B4" w:rsidP="00D662B4">
      <w:pPr>
        <w:ind w:firstLine="527"/>
        <w:rPr>
          <w:sz w:val="24"/>
          <w:szCs w:val="24"/>
        </w:rPr>
      </w:pPr>
      <w:r w:rsidRPr="00D6610C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:rsidR="00D662B4" w:rsidRPr="005A4BE6" w:rsidRDefault="00D662B4" w:rsidP="00D662B4">
      <w:pPr>
        <w:spacing w:line="240" w:lineRule="auto"/>
        <w:ind w:firstLine="527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3. </w:t>
      </w:r>
      <w:r w:rsidRPr="005A4BE6">
        <w:rPr>
          <w:b/>
          <w:bCs/>
          <w:caps/>
          <w:color w:val="000000"/>
          <w:sz w:val="24"/>
          <w:szCs w:val="24"/>
        </w:rPr>
        <w:t>Объем дисциплины и виды учебной работы:</w:t>
      </w:r>
    </w:p>
    <w:p w:rsidR="00D662B4" w:rsidRPr="005A4BE6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sz w:val="24"/>
          <w:szCs w:val="24"/>
        </w:rPr>
        <w:t>Общая трудоемкость освоения дисциплины составляет 3 зачетные единицы, 108 академических часа</w:t>
      </w:r>
      <w:r w:rsidRPr="005A4BE6">
        <w:rPr>
          <w:i/>
          <w:color w:val="000000"/>
          <w:sz w:val="24"/>
          <w:szCs w:val="24"/>
        </w:rPr>
        <w:t xml:space="preserve"> (1 зачетная единица соответствует 36 академическим часам).</w:t>
      </w:r>
    </w:p>
    <w:p w:rsidR="00D662B4" w:rsidRPr="005A4BE6" w:rsidRDefault="00D662B4" w:rsidP="00D662B4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5A4BE6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D662B4" w:rsidRPr="005A4BE6" w:rsidTr="00CF0AD9">
        <w:trPr>
          <w:trHeight w:val="247"/>
        </w:trPr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5A4BE6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D662B4" w:rsidRPr="005A4BE6" w:rsidTr="00CF0AD9">
        <w:trPr>
          <w:trHeight w:val="247"/>
        </w:trPr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5A4BE6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D662B4" w:rsidRPr="005A4BE6" w:rsidTr="00CF0AD9">
        <w:trPr>
          <w:trHeight w:val="239"/>
        </w:trPr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662B4" w:rsidRPr="005A4BE6" w:rsidRDefault="000759C7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32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D662B4" w:rsidRPr="005A4BE6" w:rsidRDefault="00D662B4" w:rsidP="00CF0AD9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62B4" w:rsidRPr="005A4BE6" w:rsidRDefault="00D662B4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62B4" w:rsidRPr="005A4BE6" w:rsidRDefault="00D662B4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-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5A4BE6">
              <w:rPr>
                <w:sz w:val="24"/>
                <w:szCs w:val="24"/>
              </w:rPr>
              <w:t>т.ч</w:t>
            </w:r>
            <w:proofErr w:type="spellEnd"/>
            <w:r w:rsidRPr="005A4BE6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D662B4" w:rsidRPr="005A4BE6" w:rsidRDefault="00D662B4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-/</w:t>
            </w:r>
            <w:r w:rsidR="000759C7" w:rsidRPr="005A4BE6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D662B4" w:rsidRPr="005A4BE6" w:rsidRDefault="00D662B4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-/2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662B4" w:rsidRPr="005A4BE6" w:rsidRDefault="000759C7" w:rsidP="00CF0AD9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49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27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A4BE6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2,35</w:t>
            </w:r>
          </w:p>
        </w:tc>
      </w:tr>
      <w:tr w:rsidR="00D662B4" w:rsidRPr="005A4BE6" w:rsidTr="00CF0AD9">
        <w:tc>
          <w:tcPr>
            <w:tcW w:w="6525" w:type="dxa"/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5A4BE6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24,65</w:t>
            </w:r>
          </w:p>
        </w:tc>
      </w:tr>
      <w:tr w:rsidR="00D662B4" w:rsidRPr="005A4BE6" w:rsidTr="00CF0AD9">
        <w:trPr>
          <w:trHeight w:val="173"/>
        </w:trPr>
        <w:tc>
          <w:tcPr>
            <w:tcW w:w="6525" w:type="dxa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5A4BE6">
              <w:rPr>
                <w:b/>
                <w:sz w:val="24"/>
                <w:szCs w:val="24"/>
              </w:rPr>
              <w:t>з.е</w:t>
            </w:r>
            <w:proofErr w:type="spellEnd"/>
            <w:r w:rsidRPr="005A4BE6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D662B4" w:rsidRPr="005A4BE6" w:rsidRDefault="00D662B4" w:rsidP="00CF0AD9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108/3</w:t>
            </w:r>
          </w:p>
        </w:tc>
      </w:tr>
    </w:tbl>
    <w:p w:rsidR="00D662B4" w:rsidRPr="005A4BE6" w:rsidRDefault="00D662B4" w:rsidP="00D662B4">
      <w:pPr>
        <w:spacing w:line="240" w:lineRule="auto"/>
        <w:ind w:left="0" w:firstLine="0"/>
        <w:rPr>
          <w:bCs/>
          <w:sz w:val="24"/>
          <w:szCs w:val="24"/>
        </w:rPr>
      </w:pP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>4.СОДЕРЖАНИЕ ДИСЦИПЛИНЫ:</w:t>
      </w: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:rsidR="00D662B4" w:rsidRPr="005A4BE6" w:rsidRDefault="00D662B4" w:rsidP="00D662B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A4BE6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A4BE6">
        <w:rPr>
          <w:b/>
          <w:sz w:val="24"/>
          <w:szCs w:val="24"/>
        </w:rPr>
        <w:t xml:space="preserve">). </w:t>
      </w:r>
    </w:p>
    <w:p w:rsidR="00D662B4" w:rsidRPr="005A4BE6" w:rsidRDefault="00D662B4" w:rsidP="00D662B4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4.1 </w:t>
      </w:r>
      <w:r w:rsidRPr="005A4BE6">
        <w:rPr>
          <w:b/>
          <w:bCs/>
          <w:sz w:val="24"/>
          <w:szCs w:val="24"/>
        </w:rPr>
        <w:t>Блоки (разделы) дисциплины.</w:t>
      </w: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9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Социально-политические и социально-культурные условия развития русской философии начала ХХ века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Основные направления русской философии начала ХХ века</w:t>
            </w:r>
            <w:r w:rsidR="00BF0F08" w:rsidRPr="005A4BE6">
              <w:rPr>
                <w:sz w:val="24"/>
                <w:szCs w:val="24"/>
              </w:rPr>
              <w:t>. Сб. Вехи и Проблемы идеализма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521" w:type="dxa"/>
          </w:tcPr>
          <w:p w:rsidR="00D662B4" w:rsidRPr="005A4BE6" w:rsidRDefault="00356404" w:rsidP="00356404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5A4BE6">
              <w:rPr>
                <w:bCs/>
                <w:color w:val="000000"/>
                <w:sz w:val="24"/>
                <w:szCs w:val="24"/>
              </w:rPr>
              <w:t>Софиология</w:t>
            </w:r>
            <w:proofErr w:type="spellEnd"/>
            <w:r w:rsidRPr="005A4BE6">
              <w:rPr>
                <w:sz w:val="24"/>
                <w:szCs w:val="24"/>
              </w:rPr>
              <w:t xml:space="preserve"> и ф</w:t>
            </w:r>
            <w:r w:rsidR="0021748F" w:rsidRPr="005A4BE6">
              <w:rPr>
                <w:sz w:val="24"/>
                <w:szCs w:val="24"/>
              </w:rPr>
              <w:t>илософия всеединства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21" w:type="dxa"/>
          </w:tcPr>
          <w:p w:rsidR="00D662B4" w:rsidRPr="005A4BE6" w:rsidRDefault="0035640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Экзистенциально-религиозная философия.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21" w:type="dxa"/>
          </w:tcPr>
          <w:p w:rsidR="00D662B4" w:rsidRPr="005A4BE6" w:rsidRDefault="0035640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Русский космизм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521" w:type="dxa"/>
          </w:tcPr>
          <w:p w:rsidR="00D662B4" w:rsidRPr="005A4BE6" w:rsidRDefault="0021748F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Философия интуитивизма.</w:t>
            </w:r>
          </w:p>
        </w:tc>
      </w:tr>
      <w:tr w:rsidR="00D662B4" w:rsidRPr="005A4BE6" w:rsidTr="00CF0AD9"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Философия русского зарубежья</w:t>
            </w:r>
          </w:p>
        </w:tc>
      </w:tr>
      <w:tr w:rsidR="00D662B4" w:rsidRPr="005A4BE6" w:rsidTr="0087132C">
        <w:trPr>
          <w:trHeight w:val="399"/>
        </w:trPr>
        <w:tc>
          <w:tcPr>
            <w:tcW w:w="693" w:type="dxa"/>
          </w:tcPr>
          <w:p w:rsidR="00D662B4" w:rsidRPr="005A4BE6" w:rsidRDefault="00D662B4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bCs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8521" w:type="dxa"/>
          </w:tcPr>
          <w:p w:rsidR="00D662B4" w:rsidRPr="005A4BE6" w:rsidRDefault="000759C7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Марксизм в России.</w:t>
            </w:r>
          </w:p>
        </w:tc>
      </w:tr>
    </w:tbl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</w:pPr>
    </w:p>
    <w:p w:rsidR="00D662B4" w:rsidRPr="005A4BE6" w:rsidRDefault="00D662B4" w:rsidP="00D662B4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color w:val="000000"/>
          <w:sz w:val="24"/>
          <w:szCs w:val="24"/>
        </w:rPr>
        <w:t>4.2. Примерная тематика курсовых работ (проектов):</w:t>
      </w:r>
    </w:p>
    <w:p w:rsidR="00D662B4" w:rsidRPr="005A4BE6" w:rsidRDefault="00D662B4" w:rsidP="00D662B4">
      <w:pPr>
        <w:spacing w:line="240" w:lineRule="auto"/>
        <w:rPr>
          <w:sz w:val="24"/>
          <w:szCs w:val="24"/>
        </w:rPr>
      </w:pPr>
      <w:r w:rsidRPr="005A4BE6">
        <w:rPr>
          <w:sz w:val="24"/>
          <w:szCs w:val="24"/>
        </w:rPr>
        <w:t>Курсовая работа по дисциплине не предусмотрена учебным планом.</w:t>
      </w:r>
    </w:p>
    <w:p w:rsidR="00D662B4" w:rsidRPr="005A4BE6" w:rsidRDefault="00D662B4" w:rsidP="00D662B4">
      <w:pPr>
        <w:spacing w:line="240" w:lineRule="auto"/>
        <w:rPr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firstLine="0"/>
        <w:rPr>
          <w:b/>
          <w:sz w:val="24"/>
          <w:szCs w:val="24"/>
        </w:rPr>
      </w:pPr>
      <w:r w:rsidRPr="005A4BE6">
        <w:rPr>
          <w:b/>
          <w:bCs/>
          <w:caps/>
          <w:sz w:val="24"/>
          <w:szCs w:val="24"/>
        </w:rPr>
        <w:t xml:space="preserve">4.3. </w:t>
      </w:r>
      <w:r w:rsidRPr="005A4BE6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D662B4" w:rsidRPr="005A4BE6" w:rsidRDefault="00D662B4" w:rsidP="00D662B4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126"/>
        <w:gridCol w:w="1701"/>
        <w:gridCol w:w="2268"/>
        <w:gridCol w:w="2835"/>
      </w:tblGrid>
      <w:tr w:rsidR="00D662B4" w:rsidRPr="005A4BE6" w:rsidTr="0021748F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3969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2835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Практическая подготовка*</w:t>
            </w:r>
          </w:p>
        </w:tc>
      </w:tr>
      <w:tr w:rsidR="00D662B4" w:rsidRPr="005A4BE6" w:rsidTr="0021748F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A4BE6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D662B4" w:rsidRPr="005A4BE6" w:rsidTr="0021748F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2"/>
                <w:szCs w:val="22"/>
              </w:rPr>
            </w:pPr>
            <w:r w:rsidRPr="005A4BE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21748F" w:rsidP="00CF0AD9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color w:val="000000"/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Социально-политические и социально-культурные условия развития русской философии начала ХХ века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Дискуссия «Современные образовательные технологии»: на </w:t>
            </w:r>
            <w:proofErr w:type="gramStart"/>
            <w:r w:rsidRPr="005A4BE6">
              <w:rPr>
                <w:sz w:val="24"/>
                <w:szCs w:val="24"/>
              </w:rPr>
              <w:t>примере  темы</w:t>
            </w:r>
            <w:proofErr w:type="gramEnd"/>
            <w:r w:rsidRPr="005A4BE6">
              <w:rPr>
                <w:sz w:val="24"/>
                <w:szCs w:val="24"/>
              </w:rPr>
              <w:t xml:space="preserve"> «</w:t>
            </w:r>
            <w:r w:rsidR="0021748F" w:rsidRPr="005A4BE6">
              <w:rPr>
                <w:sz w:val="24"/>
                <w:szCs w:val="24"/>
              </w:rPr>
              <w:t>Социально-политические и социально-культурные условия развития русской философии начала ХХ века</w:t>
            </w:r>
            <w:r w:rsidRPr="005A4BE6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:rsidR="00D662B4" w:rsidRPr="005A4BE6" w:rsidRDefault="00D662B4" w:rsidP="0021748F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Работа в малых группах для подготовки к дискуссии по вопросам: </w:t>
            </w:r>
            <w:proofErr w:type="gramStart"/>
            <w:r w:rsidR="0021748F" w:rsidRPr="005A4BE6">
              <w:rPr>
                <w:sz w:val="24"/>
                <w:szCs w:val="24"/>
              </w:rPr>
              <w:t>1.Религиозно</w:t>
            </w:r>
            <w:proofErr w:type="gramEnd"/>
            <w:r w:rsidR="0021748F" w:rsidRPr="005A4BE6">
              <w:rPr>
                <w:sz w:val="24"/>
                <w:szCs w:val="24"/>
              </w:rPr>
              <w:t xml:space="preserve">-философские собрания 1901-1903 гг. и осмысление их проблематики в Религиозно-философских обществах Москвы (1905-1918) и Петербурга (1907-1917). 2.Журналы «Новый путь» (1903-1904) и «Вопросы жизни» (1904-1905). 3.Влияние символизма на развитие религиозной философии. 4.Русская философия XIX века и её освоение в «духовном ренессансе» начала ХХ в. (В. С. Соловьёв, Ф. М. Достоевский, Л. н. Толстой). 5.Европейская философия и её влияние на развитие русской мысли ХХ в. </w:t>
            </w:r>
            <w:proofErr w:type="gramStart"/>
            <w:r w:rsidR="0021748F" w:rsidRPr="005A4BE6">
              <w:rPr>
                <w:sz w:val="24"/>
                <w:szCs w:val="24"/>
              </w:rPr>
              <w:t>6.Неославянофильство</w:t>
            </w:r>
            <w:proofErr w:type="gramEnd"/>
            <w:r w:rsidR="0021748F" w:rsidRPr="005A4BE6">
              <w:rPr>
                <w:sz w:val="24"/>
                <w:szCs w:val="24"/>
              </w:rPr>
              <w:t xml:space="preserve"> и </w:t>
            </w:r>
            <w:proofErr w:type="spellStart"/>
            <w:r w:rsidR="0021748F" w:rsidRPr="005A4BE6">
              <w:rPr>
                <w:sz w:val="24"/>
                <w:szCs w:val="24"/>
              </w:rPr>
              <w:t>неозападничество</w:t>
            </w:r>
            <w:proofErr w:type="spellEnd"/>
            <w:r w:rsidR="0021748F" w:rsidRPr="005A4BE6">
              <w:rPr>
                <w:sz w:val="24"/>
                <w:szCs w:val="24"/>
              </w:rPr>
              <w:t xml:space="preserve"> в культуре России. 7.Заимствования и оригинальность русской мысли начала ХХ века.</w:t>
            </w:r>
          </w:p>
        </w:tc>
      </w:tr>
    </w:tbl>
    <w:p w:rsidR="00D662B4" w:rsidRPr="005A4BE6" w:rsidRDefault="00D662B4" w:rsidP="00D662B4">
      <w:pPr>
        <w:spacing w:line="240" w:lineRule="auto"/>
        <w:ind w:firstLine="0"/>
        <w:rPr>
          <w:b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bookmarkStart w:id="0" w:name="_GoBack"/>
      <w:bookmarkEnd w:id="0"/>
    </w:p>
    <w:p w:rsidR="00D662B4" w:rsidRPr="005A4BE6" w:rsidRDefault="00D662B4" w:rsidP="00D662B4">
      <w:pPr>
        <w:spacing w:line="240" w:lineRule="auto"/>
        <w:ind w:firstLine="0"/>
        <w:rPr>
          <w:sz w:val="24"/>
          <w:szCs w:val="24"/>
        </w:rPr>
      </w:pPr>
      <w:r w:rsidRPr="005A4BE6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дисциплине:</w:t>
      </w:r>
    </w:p>
    <w:p w:rsidR="00D662B4" w:rsidRPr="005A4BE6" w:rsidRDefault="00D662B4" w:rsidP="00D662B4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A4BE6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:rsidR="00D662B4" w:rsidRPr="005A4BE6" w:rsidRDefault="00D662B4" w:rsidP="00D662B4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5A4BE6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:rsidR="00D662B4" w:rsidRPr="005A4BE6" w:rsidRDefault="00D662B4" w:rsidP="00D662B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bCs/>
          <w:color w:val="000000"/>
          <w:sz w:val="24"/>
          <w:szCs w:val="24"/>
        </w:rPr>
      </w:pPr>
      <w:r w:rsidRPr="005A4BE6">
        <w:rPr>
          <w:b/>
          <w:bCs/>
          <w:color w:val="000000"/>
          <w:sz w:val="24"/>
          <w:szCs w:val="24"/>
        </w:rPr>
        <w:t xml:space="preserve">5.2. </w:t>
      </w:r>
      <w:r w:rsidRPr="005A4BE6">
        <w:rPr>
          <w:bCs/>
          <w:color w:val="000000"/>
          <w:sz w:val="24"/>
          <w:szCs w:val="24"/>
        </w:rPr>
        <w:t>Темы рефератов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Экзистенциально-религиозная философия.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Антроподицея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Н.А. Бердяева.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Эволюция от легального марксизма к "Вехам".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Персоналистское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начало философии Н.А. Бердяева: свободный человек как главное действующее лицо истории и оправдание тринитарного идеала.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"Новый христианский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гнозис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". Понятие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онтологизма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Проблема соотношения знания и веры, субъекта и объекта познания.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Провиденциалистский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смысл истории.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Софиология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и философия всеединства.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Софиология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С.н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Булгакова.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Акт творения как "жертва любви". Понятие Софии. Софии Божественная и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тварная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Тварная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София как хозяйство. Философия хозяйства. </w:t>
      </w:r>
    </w:p>
    <w:p w:rsidR="00AB6D53" w:rsidRPr="00AB6D53" w:rsidRDefault="00AB6D53" w:rsidP="00D662B4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История как акт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кенозиса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Предел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кенозиса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Цель истории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мира как оправдание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кенозиса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Проблема преодоления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мира: обожание твари. П.А. Флоренский: Логос против Хаоса.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Бог как субстанциальный акт любви.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Истина как результат откровения.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Антиномизм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тварного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мира. </w:t>
      </w:r>
    </w:p>
    <w:p w:rsidR="00AB6D53" w:rsidRPr="00AB6D53" w:rsidRDefault="00AB6D53" w:rsidP="00AB6D5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Православный соборный разум и примирение противоречий бытия.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От "новой монадологии" - к творческой свободе личности.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Природа и культура. Культура как система средств утверждения ценностей веры.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Культура и культ. Е.Н. Трубецкой, Л.П.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Карсавин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: эволюция философии всеединства.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Философия интуитивизма. Н.О.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Лосский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: непосредственное знание, субъект и объект познания, органическое и неорганическое миропонимание.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С.Л. Франк: синтез интуитивизма и трансцендентализма. Реальность действительная и идеальная. Объективное познание и "знание-жизнь".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Понятие бытия. Духовное и душевное. Самосознание и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самотрансцендирование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Диалектика общения и "потенция любви".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Реальность и творчество. Спонтанность реальности как ее свобода. Бытие личности как "единственное" доказательство бытия Бога.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Трагизм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самотрансцендирования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личности. С.Л. Франк.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Диалектика общения и "потенция любви". Реальность и творчество.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Спонтанность реальности как ее свобода. Бытие личности как "единственное" доказательство бытия Бога. Программа дисциплины "История русской философии XX века";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Трагизм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самотрансцендирования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личности. Марксизм в России.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Г.В. Плеханов: от народничества - к революционному марксизму. Проблема детерминации культурно-исторического процесса. Роль личности в истории. Социальные и экономические предпосылки русской революции.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Легальный марксизм. Критика народничества. Социализм как этический идеал. Неокантианская методология познания. Легальный марксизм и "Вехи".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А.А. Богданов: марксизм и позитивизм. Философия эмпириомонизма.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Тектология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А.В.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lastRenderedPageBreak/>
        <w:t xml:space="preserve"> Луначарский: марксизм, социализм и культурные ценности. Задачи культурной революции.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В.И. Ленин: большевизм как национальная модель революционного марксизма. Полемика с Г.В. Плехановым о русском социализме.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Материализм и диалектика. Абсолютная и относительная истина. Практика и истина. Социальная философия.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Л.Д. Троицкий: теория перманентной революции.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И.В. Сталин: Социализм и диктатура партии.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Философия русского зарубежья. Сменовеховство. Отношение к революции, критика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веховства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и новые задачи русской интеллигенции.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Евразийство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. Рост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антизападнических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настроений в русской эмиграции: Н.С.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Тубецкой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и создание евразийской культурологии. Теория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идеократического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 государства. </w:t>
      </w:r>
    </w:p>
    <w:p w:rsidR="00AB6D53" w:rsidRPr="00AB6D53" w:rsidRDefault="00AB6D53" w:rsidP="009629B3">
      <w:pPr>
        <w:pStyle w:val="a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sz w:val="24"/>
          <w:szCs w:val="24"/>
        </w:rPr>
        <w:t xml:space="preserve"> Православие и интеллигенция русского зарубежья. Христианский социализм (С.Н. Булгаков, </w:t>
      </w:r>
      <w:proofErr w:type="spellStart"/>
      <w:r w:rsidRPr="00AB6D53">
        <w:rPr>
          <w:rFonts w:ascii="Times New Roman" w:hAnsi="Times New Roman" w:cs="Times New Roman"/>
          <w:sz w:val="24"/>
          <w:szCs w:val="24"/>
        </w:rPr>
        <w:t>Г.П.Федотов</w:t>
      </w:r>
      <w:proofErr w:type="spellEnd"/>
      <w:r w:rsidRPr="00AB6D53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AB6D53" w:rsidRDefault="00AB6D53" w:rsidP="00AB6D53">
      <w:pPr>
        <w:pStyle w:val="a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</w:p>
    <w:p w:rsidR="00D662B4" w:rsidRPr="00AB6D53" w:rsidRDefault="00D662B4" w:rsidP="00AB6D53">
      <w:pPr>
        <w:pStyle w:val="aa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AB6D53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6 Оценочные средства для текущего контроля успеваемости:</w:t>
      </w:r>
    </w:p>
    <w:p w:rsidR="00D662B4" w:rsidRPr="005A4BE6" w:rsidRDefault="00D662B4" w:rsidP="00D662B4">
      <w:pPr>
        <w:spacing w:line="240" w:lineRule="auto"/>
        <w:ind w:left="0" w:firstLine="0"/>
        <w:rPr>
          <w:b/>
          <w:bCs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  <w:r w:rsidRPr="005A4BE6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D662B4" w:rsidRPr="005A4BE6" w:rsidTr="00CF0AD9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№</w:t>
            </w:r>
          </w:p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Форма текущего контроля</w:t>
            </w:r>
          </w:p>
        </w:tc>
      </w:tr>
      <w:tr w:rsidR="00D662B4" w:rsidRPr="005A4BE6" w:rsidTr="00CF0AD9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:rsidR="00D662B4" w:rsidRPr="005A4BE6" w:rsidRDefault="00D662B4" w:rsidP="00AB6D53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>Темы 1-</w:t>
            </w:r>
            <w:r w:rsidR="00AB6D53">
              <w:rPr>
                <w:sz w:val="24"/>
                <w:szCs w:val="24"/>
              </w:rPr>
              <w:t>8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sz w:val="24"/>
                <w:szCs w:val="24"/>
              </w:rPr>
              <w:t xml:space="preserve">устный опрос, защита реферата </w:t>
            </w:r>
          </w:p>
        </w:tc>
      </w:tr>
    </w:tbl>
    <w:p w:rsidR="00D662B4" w:rsidRPr="005A4BE6" w:rsidRDefault="00D662B4" w:rsidP="00D662B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spacing w:line="240" w:lineRule="auto"/>
        <w:rPr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5A4BE6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5A4BE6">
        <w:rPr>
          <w:b/>
          <w:bCs/>
          <w:color w:val="000000"/>
          <w:sz w:val="24"/>
          <w:szCs w:val="24"/>
        </w:rPr>
        <w:t>ПЕРЕЧЕНЬ УЧЕБНОЙ ЛИТЕРАТУРЫ:</w:t>
      </w:r>
    </w:p>
    <w:p w:rsidR="00D662B4" w:rsidRPr="005A4BE6" w:rsidRDefault="00D662B4" w:rsidP="00D662B4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D662B4" w:rsidRPr="005A4BE6" w:rsidTr="00CF0AD9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D662B4" w:rsidRPr="005A4BE6" w:rsidTr="00CF0AD9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5A4BE6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D662B4" w:rsidRPr="005A4BE6" w:rsidTr="00CF0AD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Русская философия в текстах : хрестоматия-справочник: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Пахарь Л.И.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Санкт-Петербург: </w:t>
            </w:r>
            <w:proofErr w:type="spellStart"/>
            <w:r w:rsidRPr="00AB6D53">
              <w:rPr>
                <w:sz w:val="24"/>
                <w:szCs w:val="24"/>
              </w:rPr>
              <w:fldChar w:fldCharType="begin"/>
            </w:r>
            <w:r w:rsidRPr="00AB6D53">
              <w:rPr>
                <w:sz w:val="24"/>
                <w:szCs w:val="24"/>
              </w:rPr>
              <w:instrText xml:space="preserve"> HYPERLINK "https://biblioclub.ru/index.php?page=publisher_red&amp;pub_id=22" </w:instrText>
            </w:r>
            <w:r w:rsidRPr="00AB6D53">
              <w:rPr>
                <w:sz w:val="24"/>
                <w:szCs w:val="24"/>
              </w:rPr>
              <w:fldChar w:fldCharType="separate"/>
            </w:r>
            <w:r w:rsidRPr="00AB6D53">
              <w:rPr>
                <w:rStyle w:val="a3"/>
                <w:color w:val="auto"/>
                <w:sz w:val="24"/>
                <w:szCs w:val="24"/>
                <w:u w:val="none"/>
              </w:rPr>
              <w:t>Алетейя</w:t>
            </w:r>
            <w:proofErr w:type="spellEnd"/>
            <w:r w:rsidRPr="00AB6D53">
              <w:rPr>
                <w:sz w:val="24"/>
                <w:szCs w:val="24"/>
              </w:rPr>
              <w:fldChar w:fldCharType="end"/>
            </w:r>
            <w:r w:rsidRPr="00AB6D53">
              <w:rPr>
                <w:sz w:val="24"/>
                <w:szCs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AB6D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201</w:t>
            </w:r>
            <w:r w:rsidR="00AB6D53" w:rsidRPr="00AB6D53">
              <w:rPr>
                <w:sz w:val="24"/>
                <w:szCs w:val="24"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D6610C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5" w:history="1">
              <w:r w:rsidR="00D662B4" w:rsidRPr="005A4BE6">
                <w:rPr>
                  <w:rStyle w:val="a3"/>
                  <w:sz w:val="22"/>
                  <w:szCs w:val="22"/>
                </w:rPr>
                <w:t>http://biblioclub.ru</w:t>
              </w:r>
            </w:hyperlink>
            <w:r w:rsidR="00D662B4" w:rsidRPr="005A4BE6">
              <w:rPr>
                <w:sz w:val="22"/>
                <w:szCs w:val="22"/>
              </w:rPr>
              <w:t xml:space="preserve"> </w:t>
            </w:r>
          </w:p>
          <w:p w:rsidR="00D662B4" w:rsidRPr="005A4BE6" w:rsidRDefault="00D662B4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662B4" w:rsidRPr="005A4BE6" w:rsidTr="00CF0AD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Проблема человека в русской философии: учебно-методическое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10C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6" w:history="1">
              <w:r w:rsidR="00D662B4" w:rsidRPr="00AB6D53">
                <w:rPr>
                  <w:sz w:val="24"/>
                  <w:szCs w:val="24"/>
                </w:rPr>
                <w:t xml:space="preserve"> </w:t>
              </w:r>
              <w:r w:rsidR="00AB6D53" w:rsidRPr="00AB6D53">
                <w:rPr>
                  <w:sz w:val="24"/>
                  <w:szCs w:val="24"/>
                </w:rPr>
                <w:t> </w:t>
              </w:r>
              <w:hyperlink r:id="rId7" w:history="1">
                <w:r w:rsidR="00AB6D53" w:rsidRPr="00AB6D53">
                  <w:rPr>
                    <w:rStyle w:val="a3"/>
                    <w:color w:val="auto"/>
                    <w:sz w:val="24"/>
                    <w:szCs w:val="24"/>
                    <w:u w:val="none"/>
                  </w:rPr>
                  <w:t>Помигуева Е. А.</w:t>
                </w:r>
              </w:hyperlink>
              <w:r w:rsidR="00D662B4" w:rsidRPr="00AB6D53">
                <w:rPr>
                  <w:rStyle w:val="a3"/>
                  <w:color w:val="auto"/>
                  <w:sz w:val="24"/>
                  <w:szCs w:val="24"/>
                  <w:u w:val="none"/>
                </w:rPr>
                <w:t>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Таганрог: </w:t>
            </w:r>
            <w:hyperlink r:id="rId8" w:history="1">
              <w:r w:rsidRPr="00AB6D53">
                <w:rPr>
                  <w:rStyle w:val="a3"/>
                  <w:color w:val="auto"/>
                  <w:sz w:val="24"/>
                  <w:szCs w:val="24"/>
                  <w:u w:val="none"/>
                </w:rPr>
                <w:t>Технологический институт Южного федерального университета</w:t>
              </w:r>
            </w:hyperlink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AB6D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20</w:t>
            </w:r>
            <w:r w:rsidR="00AB6D53" w:rsidRPr="00AB6D53">
              <w:rPr>
                <w:sz w:val="24"/>
                <w:szCs w:val="24"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D6610C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9" w:history="1">
              <w:r w:rsidR="00D662B4" w:rsidRPr="005A4BE6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662B4" w:rsidRPr="005A4BE6" w:rsidRDefault="00D662B4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  <w:tr w:rsidR="00D662B4" w:rsidRPr="005A4BE6" w:rsidTr="00CF0AD9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CF0AD9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3.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 xml:space="preserve">История русской философии : Курс лекций: учебное пособие, Ч. II, Кн. 2. Вторая </w:t>
            </w:r>
            <w:r w:rsidRPr="00AB6D53">
              <w:rPr>
                <w:sz w:val="24"/>
                <w:szCs w:val="24"/>
              </w:rPr>
              <w:lastRenderedPageBreak/>
              <w:t>половина XIX века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10C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hyperlink r:id="rId10" w:history="1">
              <w:r w:rsidR="00AB6D53" w:rsidRPr="00AB6D53">
                <w:rPr>
                  <w:rStyle w:val="a3"/>
                  <w:color w:val="auto"/>
                  <w:sz w:val="24"/>
                  <w:szCs w:val="24"/>
                  <w:u w:val="none"/>
                </w:rPr>
                <w:t>Лишаев С. А.</w:t>
              </w:r>
            </w:hyperlink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AB6D53" w:rsidP="00CF0AD9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Москва: </w:t>
            </w:r>
            <w:proofErr w:type="spellStart"/>
            <w:r w:rsidRPr="00AB6D53">
              <w:rPr>
                <w:sz w:val="24"/>
                <w:szCs w:val="24"/>
              </w:rPr>
              <w:fldChar w:fldCharType="begin"/>
            </w:r>
            <w:r w:rsidRPr="00AB6D53">
              <w:rPr>
                <w:sz w:val="24"/>
                <w:szCs w:val="24"/>
              </w:rPr>
              <w:instrText xml:space="preserve"> HYPERLINK "https://biblioclub.ru/index.php?page=publisher_red&amp;pub_id=1" </w:instrText>
            </w:r>
            <w:r w:rsidRPr="00AB6D53">
              <w:rPr>
                <w:sz w:val="24"/>
                <w:szCs w:val="24"/>
              </w:rPr>
              <w:fldChar w:fldCharType="separate"/>
            </w:r>
            <w:r w:rsidRPr="00AB6D53">
              <w:rPr>
                <w:rStyle w:val="a3"/>
                <w:color w:val="auto"/>
                <w:sz w:val="24"/>
                <w:szCs w:val="24"/>
                <w:u w:val="none"/>
              </w:rPr>
              <w:t>Директ</w:t>
            </w:r>
            <w:proofErr w:type="spellEnd"/>
            <w:r w:rsidRPr="00AB6D53">
              <w:rPr>
                <w:rStyle w:val="a3"/>
                <w:color w:val="auto"/>
                <w:sz w:val="24"/>
                <w:szCs w:val="24"/>
                <w:u w:val="none"/>
              </w:rPr>
              <w:t>-Медиа</w:t>
            </w:r>
            <w:r w:rsidRPr="00AB6D53">
              <w:rPr>
                <w:sz w:val="24"/>
                <w:szCs w:val="24"/>
              </w:rPr>
              <w:fldChar w:fldCharType="end"/>
            </w:r>
            <w:r w:rsidRPr="00AB6D53">
              <w:rPr>
                <w:sz w:val="24"/>
                <w:szCs w:val="24"/>
              </w:rPr>
              <w:t>,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AB6D53" w:rsidRDefault="00D662B4" w:rsidP="00AB6D53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AB6D53">
              <w:rPr>
                <w:sz w:val="24"/>
                <w:szCs w:val="24"/>
              </w:rPr>
              <w:t>201</w:t>
            </w:r>
            <w:r w:rsidR="00AB6D53" w:rsidRPr="00AB6D53">
              <w:rPr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D662B4" w:rsidRPr="005A4BE6" w:rsidRDefault="00D662B4" w:rsidP="00CF0AD9">
            <w:pPr>
              <w:snapToGrid w:val="0"/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662B4" w:rsidRPr="005A4BE6" w:rsidRDefault="00D6610C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hyperlink r:id="rId11" w:history="1">
              <w:r w:rsidR="00D662B4" w:rsidRPr="005A4BE6">
                <w:rPr>
                  <w:rStyle w:val="a3"/>
                  <w:sz w:val="22"/>
                  <w:szCs w:val="22"/>
                </w:rPr>
                <w:t>http://biblioclub.ru</w:t>
              </w:r>
            </w:hyperlink>
          </w:p>
          <w:p w:rsidR="00D662B4" w:rsidRPr="005A4BE6" w:rsidRDefault="00D662B4" w:rsidP="00CF0AD9">
            <w:p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</w:p>
        </w:tc>
      </w:tr>
    </w:tbl>
    <w:p w:rsidR="00D662B4" w:rsidRPr="005A4BE6" w:rsidRDefault="00D662B4" w:rsidP="00D662B4">
      <w:pPr>
        <w:pStyle w:val="1"/>
        <w:spacing w:line="240" w:lineRule="auto"/>
        <w:ind w:left="0"/>
        <w:jc w:val="left"/>
        <w:rPr>
          <w:rFonts w:cs="Times New Roman"/>
          <w:b/>
          <w:bCs/>
          <w:color w:val="000000"/>
          <w:sz w:val="24"/>
          <w:szCs w:val="24"/>
        </w:rPr>
      </w:pPr>
    </w:p>
    <w:p w:rsidR="00D662B4" w:rsidRPr="005A4BE6" w:rsidRDefault="00D662B4" w:rsidP="00D662B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 w:rsidRPr="005A4BE6"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Pr="005A4BE6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D662B4" w:rsidRPr="005A4BE6" w:rsidRDefault="00D662B4" w:rsidP="00D662B4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«НЭБ». Национальная электронная библиотека. – Режим доступа: </w:t>
      </w:r>
      <w:hyperlink r:id="rId12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http://нэб.рф/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4BE6">
        <w:rPr>
          <w:rFonts w:ascii="Times New Roman" w:hAnsi="Times New Roman" w:cs="Times New Roman"/>
          <w:sz w:val="24"/>
          <w:szCs w:val="24"/>
        </w:rPr>
        <w:t>eLibrary</w:t>
      </w:r>
      <w:proofErr w:type="spellEnd"/>
      <w:r w:rsidRPr="005A4BE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3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https://elibrary.ru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A4BE6">
        <w:rPr>
          <w:rFonts w:ascii="Times New Roman" w:hAnsi="Times New Roman" w:cs="Times New Roman"/>
          <w:sz w:val="24"/>
          <w:szCs w:val="24"/>
        </w:rPr>
        <w:t>КиберЛенинка</w:t>
      </w:r>
      <w:proofErr w:type="spellEnd"/>
      <w:r w:rsidRPr="005A4BE6">
        <w:rPr>
          <w:rFonts w:ascii="Times New Roman" w:hAnsi="Times New Roman" w:cs="Times New Roman"/>
          <w:sz w:val="24"/>
          <w:szCs w:val="24"/>
        </w:rPr>
        <w:t xml:space="preserve">». Научная электронная библиотека. – Режим доступа: </w:t>
      </w:r>
      <w:hyperlink r:id="rId14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https://cyberleninka.ru/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ЭБС «Университетская библиотека онлайн». – Режим доступа: </w:t>
      </w:r>
      <w:hyperlink r:id="rId15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http://www.biblioclub.ru/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spacing w:line="240" w:lineRule="auto"/>
        <w:rPr>
          <w:rStyle w:val="a3"/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Российская государственная библиотека. – Режим доступа: </w:t>
      </w:r>
      <w:hyperlink r:id="rId16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http://www.rsl.ru/</w:t>
        </w:r>
      </w:hyperlink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5A4BE6">
        <w:rPr>
          <w:rFonts w:ascii="Times New Roman" w:hAnsi="Times New Roman" w:cs="Times New Roman"/>
          <w:sz w:val="24"/>
          <w:szCs w:val="24"/>
        </w:rPr>
        <w:t>Стэнфордская</w:t>
      </w:r>
      <w:proofErr w:type="spellEnd"/>
      <w:r w:rsidRPr="005A4BE6">
        <w:rPr>
          <w:rFonts w:ascii="Times New Roman" w:hAnsi="Times New Roman" w:cs="Times New Roman"/>
          <w:sz w:val="24"/>
          <w:szCs w:val="24"/>
        </w:rPr>
        <w:t xml:space="preserve"> философская энциклопедия: переводы избранных статей. – Режим доступа: </w:t>
      </w:r>
      <w:hyperlink r:id="rId17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http://www.philosophy.ru/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Институт философии Российской Академии Наук. – Режим доступа: </w:t>
      </w:r>
      <w:hyperlink r:id="rId18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https://iphras.ru/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Национальная философская энциклопедия. – Режим доступа: </w:t>
      </w:r>
      <w:hyperlink r:id="rId19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https://terme.ru/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pStyle w:val="a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A4BE6">
        <w:rPr>
          <w:rFonts w:ascii="Times New Roman" w:hAnsi="Times New Roman" w:cs="Times New Roman"/>
          <w:sz w:val="24"/>
          <w:szCs w:val="24"/>
        </w:rPr>
        <w:t xml:space="preserve">Философско-литературный журнал «ЛОГОС». – режим доступа: </w:t>
      </w:r>
      <w:hyperlink r:id="rId20" w:history="1">
        <w:r w:rsidRPr="005A4BE6">
          <w:rPr>
            <w:rStyle w:val="a3"/>
            <w:rFonts w:ascii="Times New Roman" w:hAnsi="Times New Roman" w:cs="Times New Roman"/>
            <w:sz w:val="24"/>
            <w:szCs w:val="24"/>
          </w:rPr>
          <w:t>http://logosjournal.ru/</w:t>
        </w:r>
      </w:hyperlink>
      <w:r w:rsidRPr="005A4B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2B4" w:rsidRPr="005A4BE6" w:rsidRDefault="00D662B4" w:rsidP="00D662B4">
      <w:pPr>
        <w:widowControl/>
        <w:spacing w:line="240" w:lineRule="auto"/>
        <w:ind w:firstLine="244"/>
        <w:rPr>
          <w:sz w:val="24"/>
          <w:szCs w:val="24"/>
        </w:rPr>
      </w:pPr>
    </w:p>
    <w:p w:rsidR="00D662B4" w:rsidRPr="005A4BE6" w:rsidRDefault="00D662B4" w:rsidP="00D662B4">
      <w:pPr>
        <w:widowControl/>
        <w:spacing w:line="240" w:lineRule="auto"/>
        <w:rPr>
          <w:sz w:val="24"/>
          <w:szCs w:val="24"/>
        </w:rPr>
      </w:pPr>
    </w:p>
    <w:p w:rsidR="00D662B4" w:rsidRPr="005A4BE6" w:rsidRDefault="00D662B4" w:rsidP="00D662B4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 w:rsidRPr="005A4BE6">
        <w:rPr>
          <w:rFonts w:cs="Times New Roman"/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- средства визуального отображения и представления информации (</w:t>
      </w:r>
      <w:proofErr w:type="spellStart"/>
      <w:r w:rsidRPr="005A4BE6">
        <w:rPr>
          <w:rFonts w:eastAsia="WenQuanYi Micro Hei"/>
          <w:sz w:val="24"/>
          <w:szCs w:val="24"/>
        </w:rPr>
        <w:t>LibreOffice</w:t>
      </w:r>
      <w:proofErr w:type="spellEnd"/>
      <w:r w:rsidRPr="005A4BE6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5A4BE6">
        <w:rPr>
          <w:rFonts w:eastAsia="WenQuanYi Micro Hei"/>
          <w:sz w:val="24"/>
          <w:szCs w:val="24"/>
        </w:rPr>
        <w:t>)</w:t>
      </w:r>
      <w:proofErr w:type="gramEnd"/>
      <w:r w:rsidRPr="005A4BE6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D662B4" w:rsidRPr="005A4BE6" w:rsidRDefault="00D662B4" w:rsidP="00D662B4">
      <w:pPr>
        <w:widowControl/>
        <w:spacing w:line="240" w:lineRule="auto"/>
        <w:ind w:firstLine="567"/>
        <w:rPr>
          <w:sz w:val="24"/>
          <w:szCs w:val="24"/>
        </w:rPr>
      </w:pPr>
    </w:p>
    <w:p w:rsidR="00D662B4" w:rsidRPr="005A4BE6" w:rsidRDefault="00D662B4" w:rsidP="00D662B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4BE6">
        <w:rPr>
          <w:rFonts w:eastAsia="WenQuanYi Micro Hei"/>
          <w:b/>
          <w:bCs/>
          <w:sz w:val="24"/>
          <w:szCs w:val="24"/>
        </w:rPr>
        <w:t>9.1. Требования к программному обеспечению учебного процесса</w:t>
      </w:r>
    </w:p>
    <w:p w:rsidR="00D662B4" w:rsidRPr="005A4BE6" w:rsidRDefault="00D662B4" w:rsidP="00D662B4">
      <w:pPr>
        <w:widowControl/>
        <w:spacing w:line="240" w:lineRule="auto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Для успешного освоения дисциплины, обучающийся использует следующие программные средства:</w:t>
      </w:r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Windows</w:t>
      </w:r>
      <w:proofErr w:type="spellEnd"/>
      <w:r w:rsidRPr="005A4BE6">
        <w:rPr>
          <w:rFonts w:eastAsia="WenQuanYi Micro Hei"/>
          <w:sz w:val="24"/>
          <w:szCs w:val="24"/>
        </w:rPr>
        <w:t xml:space="preserve"> 10 x64</w:t>
      </w:r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MicrosoftOffice</w:t>
      </w:r>
      <w:proofErr w:type="spellEnd"/>
      <w:r w:rsidRPr="005A4BE6">
        <w:rPr>
          <w:rFonts w:eastAsia="WenQuanYi Micro Hei"/>
          <w:sz w:val="24"/>
          <w:szCs w:val="24"/>
        </w:rPr>
        <w:t xml:space="preserve"> 2016</w:t>
      </w:r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LibreOffice</w:t>
      </w:r>
      <w:proofErr w:type="spellEnd"/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 w:rsidRPr="005A4BE6">
        <w:rPr>
          <w:rFonts w:eastAsia="WenQuanYi Micro Hei"/>
          <w:sz w:val="24"/>
          <w:szCs w:val="24"/>
        </w:rPr>
        <w:t>Firefox</w:t>
      </w:r>
      <w:proofErr w:type="spellEnd"/>
    </w:p>
    <w:p w:rsidR="00D662B4" w:rsidRPr="005A4BE6" w:rsidRDefault="00D662B4" w:rsidP="00D662B4">
      <w:pPr>
        <w:widowControl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GIMP</w:t>
      </w:r>
    </w:p>
    <w:p w:rsidR="00D662B4" w:rsidRPr="005A4BE6" w:rsidRDefault="00D662B4" w:rsidP="00D662B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rFonts w:eastAsia="Calibri"/>
          <w:color w:val="000000"/>
          <w:sz w:val="24"/>
          <w:szCs w:val="24"/>
        </w:rPr>
      </w:pPr>
    </w:p>
    <w:p w:rsidR="00D662B4" w:rsidRPr="005A4BE6" w:rsidRDefault="00D662B4" w:rsidP="00D662B4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:rsidR="00D662B4" w:rsidRPr="005A4BE6" w:rsidRDefault="00D662B4" w:rsidP="00D662B4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 w:rsidRPr="005A4BE6">
        <w:rPr>
          <w:rFonts w:eastAsia="WenQuanYi Micro Hei"/>
          <w:b/>
          <w:color w:val="000000"/>
          <w:sz w:val="24"/>
          <w:szCs w:val="24"/>
        </w:rPr>
        <w:t>9.2. Информационно-справочные системы (при необходимости):</w:t>
      </w:r>
    </w:p>
    <w:p w:rsidR="00D662B4" w:rsidRPr="005A4BE6" w:rsidRDefault="00D662B4" w:rsidP="00D662B4">
      <w:pPr>
        <w:widowControl/>
        <w:spacing w:line="240" w:lineRule="auto"/>
        <w:ind w:left="760" w:firstLine="0"/>
        <w:rPr>
          <w:sz w:val="24"/>
          <w:szCs w:val="24"/>
        </w:rPr>
      </w:pPr>
      <w:r w:rsidRPr="005A4BE6">
        <w:rPr>
          <w:rFonts w:eastAsia="WenQuanYi Micro Hei"/>
          <w:sz w:val="24"/>
          <w:szCs w:val="24"/>
        </w:rPr>
        <w:t>Не используются</w:t>
      </w:r>
    </w:p>
    <w:p w:rsidR="00D662B4" w:rsidRPr="005A4BE6" w:rsidRDefault="00D662B4" w:rsidP="00D662B4">
      <w:pPr>
        <w:spacing w:line="240" w:lineRule="auto"/>
        <w:rPr>
          <w:b/>
          <w:bCs/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 w:rsidRPr="005A4BE6">
        <w:rPr>
          <w:b/>
          <w:bCs/>
          <w:sz w:val="24"/>
          <w:szCs w:val="24"/>
        </w:rPr>
        <w:t xml:space="preserve">10. </w:t>
      </w:r>
      <w:r w:rsidRPr="005A4BE6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:rsidR="00D662B4" w:rsidRPr="005A4BE6" w:rsidRDefault="00D662B4" w:rsidP="00D662B4">
      <w:pPr>
        <w:spacing w:line="240" w:lineRule="auto"/>
        <w:ind w:left="0" w:firstLine="0"/>
        <w:rPr>
          <w:sz w:val="24"/>
          <w:szCs w:val="24"/>
        </w:rPr>
      </w:pPr>
    </w:p>
    <w:p w:rsidR="00D662B4" w:rsidRPr="005A4BE6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D662B4" w:rsidRPr="005A4BE6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sz w:val="24"/>
          <w:szCs w:val="24"/>
        </w:rPr>
        <w:t xml:space="preserve">Для изучения дисциплины используется следующее оборудование: аудитория, </w:t>
      </w:r>
      <w:r w:rsidRPr="005A4BE6">
        <w:rPr>
          <w:sz w:val="24"/>
          <w:szCs w:val="24"/>
        </w:rPr>
        <w:lastRenderedPageBreak/>
        <w:t>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D662B4" w:rsidRPr="003C0E55" w:rsidRDefault="00D662B4" w:rsidP="00D662B4">
      <w:pPr>
        <w:spacing w:line="240" w:lineRule="auto"/>
        <w:ind w:firstLine="527"/>
        <w:rPr>
          <w:sz w:val="24"/>
          <w:szCs w:val="24"/>
        </w:rPr>
      </w:pPr>
      <w:r w:rsidRPr="005A4BE6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p w:rsidR="00D662B4" w:rsidRDefault="00D662B4" w:rsidP="00D662B4"/>
    <w:p w:rsidR="00B63962" w:rsidRDefault="00B63962"/>
    <w:sectPr w:rsidR="00B63962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  <w:sig w:usb0="00000201" w:usb1="00000000" w:usb2="00000000" w:usb3="00000000" w:csb0="00000004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MS Mincho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A11FE3"/>
    <w:multiLevelType w:val="hybridMultilevel"/>
    <w:tmpl w:val="00C6F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EF44E9B"/>
    <w:multiLevelType w:val="hybridMultilevel"/>
    <w:tmpl w:val="89DC1DB4"/>
    <w:lvl w:ilvl="0" w:tplc="EBB409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2B4"/>
    <w:rsid w:val="000759C7"/>
    <w:rsid w:val="0021748F"/>
    <w:rsid w:val="00356404"/>
    <w:rsid w:val="0046059E"/>
    <w:rsid w:val="005A4BE6"/>
    <w:rsid w:val="0087132C"/>
    <w:rsid w:val="00AB6D53"/>
    <w:rsid w:val="00B63962"/>
    <w:rsid w:val="00BF0F08"/>
    <w:rsid w:val="00D6610C"/>
    <w:rsid w:val="00D6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526D"/>
  <w15:chartTrackingRefBased/>
  <w15:docId w15:val="{21B0EF85-AC60-40D7-AEE0-D75BEB053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2B4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62B4"/>
    <w:rPr>
      <w:color w:val="0000FF"/>
      <w:u w:val="single"/>
    </w:rPr>
  </w:style>
  <w:style w:type="character" w:customStyle="1" w:styleId="ListLabel13">
    <w:name w:val="ListLabel 13"/>
    <w:rsid w:val="00D662B4"/>
    <w:rPr>
      <w:rFonts w:cs="Courier New"/>
    </w:rPr>
  </w:style>
  <w:style w:type="paragraph" w:styleId="a4">
    <w:name w:val="Body Text"/>
    <w:basedOn w:val="a"/>
    <w:link w:val="a5"/>
    <w:rsid w:val="00D662B4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D662B4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D662B4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D662B4"/>
    <w:pPr>
      <w:ind w:left="720" w:firstLine="0"/>
      <w:contextualSpacing/>
    </w:pPr>
    <w:rPr>
      <w:rFonts w:cs="Mangal"/>
      <w:szCs w:val="21"/>
    </w:rPr>
  </w:style>
  <w:style w:type="paragraph" w:customStyle="1" w:styleId="western">
    <w:name w:val="western"/>
    <w:basedOn w:val="a"/>
    <w:rsid w:val="00D662B4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D662B4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D662B4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одержимое таблицы"/>
    <w:basedOn w:val="a"/>
    <w:rsid w:val="00D662B4"/>
    <w:pPr>
      <w:widowControl/>
      <w:suppressLineNumbers/>
    </w:pPr>
    <w:rPr>
      <w:rFonts w:ascii="Liberation Serif" w:hAnsi="Liberation Serif" w:cs="FreeSans"/>
    </w:rPr>
  </w:style>
  <w:style w:type="table" w:styleId="a9">
    <w:name w:val="Table Grid"/>
    <w:basedOn w:val="a1"/>
    <w:uiPriority w:val="39"/>
    <w:rsid w:val="00D66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662B4"/>
    <w:pPr>
      <w:widowControl/>
      <w:tabs>
        <w:tab w:val="clear" w:pos="788"/>
      </w:tabs>
      <w:suppressAutoHyphens w:val="0"/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index.php?page=publisher_red&amp;pub_id=16477" TargetMode="External"/><Relationship Id="rId13" Type="http://schemas.openxmlformats.org/officeDocument/2006/relationships/hyperlink" Target="https://elibrary.ru/" TargetMode="External"/><Relationship Id="rId18" Type="http://schemas.openxmlformats.org/officeDocument/2006/relationships/hyperlink" Target="https://iphras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biblioclub.ru/index.php?page=author_red&amp;id=84158" TargetMode="External"/><Relationship Id="rId12" Type="http://schemas.openxmlformats.org/officeDocument/2006/relationships/hyperlink" Target="http://www.biblioclub.ru/" TargetMode="External"/><Relationship Id="rId17" Type="http://schemas.openxmlformats.org/officeDocument/2006/relationships/hyperlink" Target="http://www.philosophy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sl.ru/" TargetMode="External"/><Relationship Id="rId20" Type="http://schemas.openxmlformats.org/officeDocument/2006/relationships/hyperlink" Target="http://logosjourn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club.ru/index.php?page=author_red&amp;id=53470" TargetMode="External"/><Relationship Id="rId11" Type="http://schemas.openxmlformats.org/officeDocument/2006/relationships/hyperlink" Target="http://biblioclub.ru" TargetMode="External"/><Relationship Id="rId5" Type="http://schemas.openxmlformats.org/officeDocument/2006/relationships/hyperlink" Target="http://biblioclub.ru" TargetMode="External"/><Relationship Id="rId15" Type="http://schemas.openxmlformats.org/officeDocument/2006/relationships/hyperlink" Target="http://www.knigafund.ru/" TargetMode="External"/><Relationship Id="rId10" Type="http://schemas.openxmlformats.org/officeDocument/2006/relationships/hyperlink" Target="https://biblioclub.ru/index.php?page=author_red&amp;id=14745" TargetMode="External"/><Relationship Id="rId19" Type="http://schemas.openxmlformats.org/officeDocument/2006/relationships/hyperlink" Target="https://term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s://cyberleninka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8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Стефания Леонидовна Дунаева</cp:lastModifiedBy>
  <cp:revision>2</cp:revision>
  <dcterms:created xsi:type="dcterms:W3CDTF">2021-04-09T15:12:00Z</dcterms:created>
  <dcterms:modified xsi:type="dcterms:W3CDTF">2022-03-31T13:43:00Z</dcterms:modified>
</cp:coreProperties>
</file>