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5" w:rsidRDefault="00D87F2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C43C5" w:rsidRDefault="000C43C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D87F2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C43C5" w:rsidRDefault="00D87F2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Pr="00D87F2D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C43C5" w:rsidRPr="00D87F2D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87F2D">
        <w:rPr>
          <w:b/>
          <w:sz w:val="24"/>
          <w:szCs w:val="24"/>
        </w:rPr>
        <w:t>Б1.В.02 ПРОФЕССИОНАЛЬНАЯ КОММУНИКАЦИЯ (</w:t>
      </w:r>
      <w:r w:rsidR="008D7611" w:rsidRPr="00D87F2D">
        <w:rPr>
          <w:b/>
          <w:sz w:val="24"/>
          <w:szCs w:val="24"/>
        </w:rPr>
        <w:t>модуль</w:t>
      </w:r>
      <w:r w:rsidRPr="00D87F2D">
        <w:rPr>
          <w:b/>
          <w:sz w:val="24"/>
          <w:szCs w:val="24"/>
        </w:rPr>
        <w:t>):</w:t>
      </w:r>
    </w:p>
    <w:p w:rsidR="000C43C5" w:rsidRDefault="00D87F2D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Б1.В.02.ДВ.02.02 МЕЖКУЛЬТУРНАЯ  КОММУНИКАЦИЯ В ПОЛИЭТНИЧЕСКОЙ ОБРАЗОВАТЕЛЬНОЙ СРЕДЕ</w:t>
      </w:r>
    </w:p>
    <w:p w:rsidR="000C43C5" w:rsidRDefault="000C43C5">
      <w:pPr>
        <w:ind w:left="1152"/>
        <w:rPr>
          <w:bCs/>
          <w:sz w:val="28"/>
          <w:vertAlign w:val="subscript"/>
        </w:rPr>
      </w:pPr>
    </w:p>
    <w:p w:rsidR="000C43C5" w:rsidRDefault="000C43C5">
      <w:pPr>
        <w:jc w:val="center"/>
        <w:rPr>
          <w:bCs/>
        </w:rPr>
      </w:pPr>
    </w:p>
    <w:p w:rsidR="000C43C5" w:rsidRDefault="00D87F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C43C5" w:rsidRDefault="00D87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D87F2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6C0562">
        <w:rPr>
          <w:bCs/>
          <w:sz w:val="24"/>
          <w:szCs w:val="24"/>
        </w:rPr>
        <w:t>202</w:t>
      </w:r>
      <w:bookmarkStart w:id="0" w:name="_GoBack"/>
      <w:bookmarkEnd w:id="0"/>
      <w:r w:rsidR="00840AB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87F2D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D87F2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C43C5" w:rsidRDefault="00D87F2D">
      <w:pPr>
        <w:pStyle w:val="ab"/>
        <w:jc w:val="center"/>
        <w:sectPr w:rsidR="000C43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840AB2">
        <w:t>2</w:t>
      </w:r>
    </w:p>
    <w:p w:rsidR="000C43C5" w:rsidRDefault="00D87F2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C43C5" w:rsidRDefault="000C43C5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0C43C5" w:rsidRDefault="00D87F2D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43C5" w:rsidRDefault="000C43C5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1964"/>
        <w:gridCol w:w="5883"/>
      </w:tblGrid>
      <w:tr w:rsidR="000C43C5" w:rsidTr="00727266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8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C43C5" w:rsidTr="00727266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e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88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ind w:hanging="40"/>
            </w:pPr>
            <w:r>
              <w:rPr>
                <w:color w:val="auto"/>
                <w:sz w:val="24"/>
                <w:szCs w:val="24"/>
              </w:rPr>
              <w:t>ИПК 4.1 Знать:</w:t>
            </w:r>
            <w:r>
              <w:t xml:space="preserve"> </w:t>
            </w:r>
            <w:r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</w:t>
            </w:r>
            <w:r>
              <w:t xml:space="preserve"> </w:t>
            </w:r>
            <w:r>
              <w:rPr>
                <w:sz w:val="24"/>
                <w:szCs w:val="24"/>
              </w:rPr>
              <w:t>нравственного поведения; документы, регламентирующие содержание базовых национальных ценностей.</w:t>
            </w:r>
          </w:p>
          <w:p w:rsidR="000C43C5" w:rsidRDefault="00D87F2D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4.2 Уметь: </w:t>
            </w:r>
            <w:r>
              <w:rPr>
                <w:sz w:val="24"/>
                <w:szCs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0C43C5" w:rsidRDefault="00D87F2D" w:rsidP="00727266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4.3 Владеть: </w:t>
            </w:r>
            <w:r>
              <w:rPr>
                <w:sz w:val="24"/>
                <w:szCs w:val="24"/>
              </w:rPr>
              <w:t>методами и приемами становления нравственного отношения обучающихся к окружающей действительности; способами усвоения подрастающим поколением и</w:t>
            </w:r>
            <w:r>
              <w:t xml:space="preserve"> </w:t>
            </w:r>
            <w:r>
              <w:rPr>
                <w:sz w:val="24"/>
                <w:szCs w:val="24"/>
              </w:rPr>
              <w:t>претворением в практическое действие духовных ценностей.</w:t>
            </w:r>
          </w:p>
        </w:tc>
      </w:tr>
    </w:tbl>
    <w:p w:rsidR="000C43C5" w:rsidRDefault="000C43C5">
      <w:pPr>
        <w:jc w:val="center"/>
        <w:rPr>
          <w:sz w:val="24"/>
          <w:szCs w:val="24"/>
        </w:rPr>
      </w:pP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u w:val="single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8"/>
          <w:szCs w:val="28"/>
        </w:rPr>
      </w:pPr>
      <w:r>
        <w:rPr>
          <w:b/>
          <w:bCs/>
          <w:kern w:val="0"/>
          <w:sz w:val="24"/>
          <w:szCs w:val="24"/>
          <w:u w:val="single"/>
        </w:rPr>
        <w:t>Цель дисциплины</w:t>
      </w:r>
      <w:r>
        <w:rPr>
          <w:b/>
          <w:kern w:val="0"/>
          <w:sz w:val="24"/>
          <w:szCs w:val="24"/>
        </w:rPr>
        <w:t>:</w:t>
      </w:r>
      <w:r>
        <w:rPr>
          <w:kern w:val="0"/>
          <w:sz w:val="24"/>
          <w:szCs w:val="24"/>
        </w:rPr>
        <w:t xml:space="preserve"> развитие профессиональных компетенций межкультурной коммуникации в области полиэтнической образовательной среды.</w:t>
      </w: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u w:val="single"/>
        </w:rPr>
        <w:t>Задачи дисциплины: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сообщить знания о понятии и особенностях межкультурной коммуникации, особенностях коммуникативного поведения в различных сферах общественной жизни, о типах, видах, формах, моделях, структурных компонентах межкультурной коммуникации;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умения постигать культурное самосознание через языковые средства;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научить применять полученные теоретические знания на практике в процессе коммуникации; 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умение самостоятельно ставить исследовательские задачи на основе полученных знаний и находить адекватные решения;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сформировать мотивационные установки к применению навыков толерантного общения и технологий </w:t>
      </w:r>
      <w:proofErr w:type="spellStart"/>
      <w:r>
        <w:rPr>
          <w:kern w:val="0"/>
          <w:sz w:val="24"/>
          <w:szCs w:val="24"/>
        </w:rPr>
        <w:t>релятивизации</w:t>
      </w:r>
      <w:proofErr w:type="spellEnd"/>
      <w:r>
        <w:rPr>
          <w:kern w:val="0"/>
          <w:sz w:val="24"/>
          <w:szCs w:val="24"/>
        </w:rPr>
        <w:t xml:space="preserve"> национальных стереотипов;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необходимый уровень речевой культуры и поведения в ситуациях межличностного и межкультурного общения;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укрепить </w:t>
      </w:r>
      <w:proofErr w:type="spellStart"/>
      <w:r>
        <w:rPr>
          <w:kern w:val="0"/>
          <w:sz w:val="24"/>
          <w:szCs w:val="24"/>
        </w:rPr>
        <w:t>межпредметные</w:t>
      </w:r>
      <w:proofErr w:type="spellEnd"/>
      <w:r>
        <w:rPr>
          <w:kern w:val="0"/>
          <w:sz w:val="24"/>
          <w:szCs w:val="24"/>
        </w:rPr>
        <w:t xml:space="preserve"> связи цикла гуманитарных дисциплин;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0C43C5" w:rsidRDefault="00D87F2D">
      <w:pPr>
        <w:ind w:left="0" w:firstLine="709"/>
      </w:pP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C43C5" w:rsidRDefault="00D87F2D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color w:val="000000"/>
          <w:kern w:val="0"/>
          <w:sz w:val="24"/>
          <w:szCs w:val="24"/>
          <w:lang w:eastAsia="ru-RU"/>
        </w:rPr>
        <w:lastRenderedPageBreak/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727266" w:rsidRDefault="00727266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0C43C5" w:rsidRDefault="00D87F2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Общая трудоемкость освоения дисциплины составляет 3 зачетные </w:t>
      </w:r>
      <w:r w:rsidR="00727266">
        <w:rPr>
          <w:kern w:val="0"/>
          <w:sz w:val="24"/>
          <w:szCs w:val="24"/>
        </w:rPr>
        <w:t>единицы, 108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43C5" w:rsidRDefault="00D87F2D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727266" w:rsidTr="00727266">
        <w:trPr>
          <w:trHeight w:val="247"/>
        </w:trPr>
        <w:tc>
          <w:tcPr>
            <w:tcW w:w="635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727266" w:rsidTr="00727266">
        <w:trPr>
          <w:trHeight w:val="247"/>
        </w:trPr>
        <w:tc>
          <w:tcPr>
            <w:tcW w:w="6351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27266" w:rsidRDefault="0072726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C43C5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0C43C5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t>-</w:t>
            </w:r>
          </w:p>
        </w:tc>
      </w:tr>
      <w:tr w:rsidR="000C43C5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43C5" w:rsidRDefault="00D87F2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43C5" w:rsidRDefault="00D87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0C43C5" w:rsidRDefault="000C43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C43C5" w:rsidRDefault="00D87F2D">
            <w:pPr>
              <w:pStyle w:val="ac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0C43C5" w:rsidTr="00727266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</w:t>
            </w:r>
            <w:r>
              <w:rPr>
                <w:b/>
                <w:kern w:val="0"/>
                <w:sz w:val="24"/>
                <w:szCs w:val="24"/>
              </w:rPr>
              <w:t>Межкультурная коммуникация в полиэтнической образовательной среде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развитие межкультурной коммуникации. Культура и культурное </w:t>
            </w:r>
            <w:r>
              <w:rPr>
                <w:sz w:val="24"/>
                <w:szCs w:val="24"/>
              </w:rPr>
              <w:lastRenderedPageBreak/>
              <w:t>многообразие мира.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Исторические факторы и обстоятельства возникновения МКК. Этапы развития МКК. Предмет МКК и ее содержание как учебной дисциплины. Актуальность проблем МКК в современных условиях.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 w:rsidP="0072726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Понятие культуры и основные методологические подходы к определению культуры. Основные компоненты культуры. Социализация и </w:t>
            </w:r>
            <w:proofErr w:type="spellStart"/>
            <w:r>
              <w:rPr>
                <w:kern w:val="0"/>
                <w:sz w:val="24"/>
                <w:szCs w:val="24"/>
              </w:rPr>
              <w:t>инкультурация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их виды и формы. Понятие и сущность </w:t>
            </w:r>
            <w:proofErr w:type="spellStart"/>
            <w:r>
              <w:rPr>
                <w:kern w:val="0"/>
                <w:sz w:val="24"/>
                <w:szCs w:val="24"/>
              </w:rPr>
              <w:t>эмпатии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Культура и поведение. Понятие культурной идентичности. Проблема «чужеродности культуры». Проблема «свой – чужой» при контакте с представителями другой культуры. Аккультурация, ее виды, результаты. Культурный шок: причины, факторы, фазы развития. Симптомы культурного шока и способы его преодоления. Модель освоения чужой культуры М. </w:t>
            </w:r>
            <w:proofErr w:type="spellStart"/>
            <w:r>
              <w:rPr>
                <w:kern w:val="0"/>
                <w:sz w:val="24"/>
                <w:szCs w:val="24"/>
              </w:rPr>
              <w:t>Беннета</w:t>
            </w:r>
            <w:proofErr w:type="spellEnd"/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0C43C5" w:rsidTr="00727266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sz w:val="24"/>
                <w:szCs w:val="24"/>
              </w:rPr>
              <w:t>Культура и коммуникация.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 w:rsidP="0072726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Понятие и сущность стереотипа. Природа и функции стереотипов. Значение стереотипов в межкультурной коммуникации. Предрассудки и механизмы их формирования. Типы предрассудков. Коррекция и изменение предрассудков.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Понятие «коммуникация». Структура коммуникативного акта. Виды коммуникации: вербальный, </w:t>
            </w:r>
            <w:proofErr w:type="spellStart"/>
            <w:r>
              <w:rPr>
                <w:kern w:val="0"/>
                <w:sz w:val="24"/>
                <w:szCs w:val="24"/>
              </w:rPr>
              <w:t>паравербальный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невербальный. Сущность межкультурной коммуникации Э. Холла, Г. </w:t>
            </w:r>
            <w:proofErr w:type="spellStart"/>
            <w:r>
              <w:rPr>
                <w:kern w:val="0"/>
                <w:sz w:val="24"/>
                <w:szCs w:val="24"/>
              </w:rPr>
              <w:t>Хофштеде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Э. </w:t>
            </w:r>
            <w:proofErr w:type="spellStart"/>
            <w:r>
              <w:rPr>
                <w:kern w:val="0"/>
                <w:sz w:val="24"/>
                <w:szCs w:val="24"/>
              </w:rPr>
              <w:t>Хирша</w:t>
            </w:r>
            <w:proofErr w:type="spellEnd"/>
            <w:r>
              <w:rPr>
                <w:kern w:val="0"/>
                <w:sz w:val="24"/>
                <w:szCs w:val="24"/>
              </w:rPr>
              <w:t>. Взаимосвязь языка и культуры. Гипотеза Сепира-Уорфа. Картина мира и языковая картина мира. Метафора как способ представления культуры. Культурная коннотация как экспонент культуры в языковом знаке. Эффективная коммуникация и ее элементы. Толерантность в межкультурной коммуникации. Культурная компетенция и ее основные компоненты. Уровни межкультурной компетенции и способы ее совершенствования.</w:t>
            </w:r>
          </w:p>
        </w:tc>
      </w:tr>
    </w:tbl>
    <w:p w:rsidR="000C43C5" w:rsidRDefault="000C43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C43C5" w:rsidRDefault="00D87F2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C43C5" w:rsidRDefault="00D87F2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0C43C5" w:rsidRDefault="0072726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D87F2D">
        <w:rPr>
          <w:b/>
          <w:bCs/>
          <w:kern w:val="0"/>
          <w:sz w:val="24"/>
          <w:szCs w:val="24"/>
        </w:rPr>
        <w:t xml:space="preserve">4.3. </w:t>
      </w:r>
      <w:r w:rsidR="00D87F2D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0C43C5" w:rsidRDefault="00D87F2D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657"/>
        <w:gridCol w:w="2281"/>
        <w:gridCol w:w="1668"/>
        <w:gridCol w:w="2204"/>
        <w:gridCol w:w="2649"/>
      </w:tblGrid>
      <w:tr w:rsidR="000C43C5" w:rsidTr="00727266">
        <w:trPr>
          <w:trHeight w:val="415"/>
        </w:trPr>
        <w:tc>
          <w:tcPr>
            <w:tcW w:w="6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7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64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C43C5" w:rsidRDefault="00D87F2D" w:rsidP="0072726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C43C5" w:rsidTr="00727266">
        <w:trPr>
          <w:trHeight w:val="415"/>
        </w:trPr>
        <w:tc>
          <w:tcPr>
            <w:tcW w:w="65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43C5" w:rsidTr="00727266">
        <w:trPr>
          <w:trHeight w:val="422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развитие межкультурной коммуникации. </w:t>
            </w:r>
            <w:r>
              <w:rPr>
                <w:sz w:val="24"/>
                <w:szCs w:val="24"/>
              </w:rPr>
              <w:lastRenderedPageBreak/>
              <w:t>Культура и культурное многообразие мира.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презентацию по одной из указанных тем.</w:t>
            </w:r>
          </w:p>
        </w:tc>
      </w:tr>
      <w:tr w:rsidR="000C43C5" w:rsidTr="00727266">
        <w:trPr>
          <w:trHeight w:val="446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0C43C5" w:rsidTr="00727266">
        <w:trPr>
          <w:trHeight w:val="514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Определить и аргументировать личную точку зрения по вопросу «</w:t>
            </w:r>
            <w:r>
              <w:rPr>
                <w:sz w:val="24"/>
                <w:szCs w:val="24"/>
              </w:rPr>
              <w:t>Стереотипы и предрассудки в межкультурной коммуникации»</w:t>
            </w:r>
            <w:r>
              <w:t>.</w:t>
            </w:r>
          </w:p>
        </w:tc>
      </w:tr>
      <w:tr w:rsidR="000C43C5" w:rsidTr="00727266">
        <w:trPr>
          <w:trHeight w:val="551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>Найдите в словарях педагогических терминов 5-7 определений понятий «</w:t>
            </w:r>
            <w:r>
              <w:rPr>
                <w:sz w:val="24"/>
                <w:szCs w:val="24"/>
              </w:rPr>
              <w:t>Культура и коммуникация», «культура и язык</w:t>
            </w:r>
            <w:r>
              <w:rPr>
                <w:color w:val="auto"/>
                <w:kern w:val="0"/>
                <w:sz w:val="24"/>
                <w:szCs w:val="24"/>
                <w:lang w:eastAsia="zh-CN"/>
              </w:rPr>
              <w:t>». Выберите наиболее точное/полное на ваш взгляд определение. Аргументируйте свой выбор.</w:t>
            </w:r>
          </w:p>
        </w:tc>
      </w:tr>
    </w:tbl>
    <w:p w:rsidR="000C43C5" w:rsidRDefault="000C43C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27266" w:rsidRDefault="0072726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43C5" w:rsidRDefault="00D87F2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C43C5" w:rsidRDefault="00D87F2D">
      <w:pPr>
        <w:pStyle w:val="a7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C43C5" w:rsidRDefault="00D87F2D">
      <w:pPr>
        <w:pStyle w:val="a7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727266" w:rsidRDefault="00727266">
      <w:pPr>
        <w:pStyle w:val="a7"/>
        <w:spacing w:after="0" w:line="240" w:lineRule="auto"/>
        <w:ind w:left="0" w:firstLine="788"/>
      </w:pPr>
    </w:p>
    <w:p w:rsidR="000C43C5" w:rsidRDefault="00D87F2D">
      <w:pPr>
        <w:pStyle w:val="a7"/>
        <w:spacing w:after="0" w:line="240" w:lineRule="auto"/>
        <w:ind w:left="0" w:firstLine="788"/>
      </w:pPr>
      <w:r>
        <w:rPr>
          <w:b/>
          <w:sz w:val="24"/>
          <w:szCs w:val="24"/>
        </w:rPr>
        <w:t>5.2</w:t>
      </w:r>
      <w:r>
        <w:rPr>
          <w:b/>
          <w:bCs/>
          <w:caps/>
          <w:kern w:val="0"/>
          <w:sz w:val="24"/>
          <w:szCs w:val="24"/>
        </w:rPr>
        <w:t xml:space="preserve"> Т</w:t>
      </w:r>
      <w:r>
        <w:rPr>
          <w:b/>
          <w:bCs/>
          <w:kern w:val="0"/>
          <w:sz w:val="24"/>
          <w:szCs w:val="24"/>
        </w:rPr>
        <w:t>емы конспектов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Культурно-антропологические основы межкультурной коммуникации.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Обыденное и научное понимание культуры. Локальные культуры.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 xml:space="preserve">Культура и поведение. Детерминанты поведения в процессе коммуникации. </w:t>
      </w:r>
      <w:proofErr w:type="spellStart"/>
      <w:r>
        <w:rPr>
          <w:bCs/>
          <w:kern w:val="0"/>
          <w:sz w:val="24"/>
          <w:szCs w:val="24"/>
        </w:rPr>
        <w:t>Эмпатия</w:t>
      </w:r>
      <w:proofErr w:type="spellEnd"/>
      <w:r>
        <w:rPr>
          <w:bCs/>
          <w:kern w:val="0"/>
          <w:sz w:val="24"/>
          <w:szCs w:val="24"/>
        </w:rPr>
        <w:t xml:space="preserve"> и ее роль.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 xml:space="preserve">Проблема «чужеродности» культуры и </w:t>
      </w:r>
      <w:proofErr w:type="spellStart"/>
      <w:r>
        <w:rPr>
          <w:bCs/>
          <w:kern w:val="0"/>
          <w:sz w:val="24"/>
          <w:szCs w:val="24"/>
        </w:rPr>
        <w:t>этноцентризм</w:t>
      </w:r>
      <w:proofErr w:type="spellEnd"/>
      <w:r>
        <w:rPr>
          <w:bCs/>
          <w:kern w:val="0"/>
          <w:sz w:val="24"/>
          <w:szCs w:val="24"/>
        </w:rPr>
        <w:t>. Культурная, этническая и личная идентичность.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Культурный релятивизм.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Изменения культуры в эпоху глобализации.</w:t>
      </w:r>
    </w:p>
    <w:p w:rsidR="000C43C5" w:rsidRDefault="000C43C5">
      <w:pPr>
        <w:keepNext/>
        <w:shd w:val="clear" w:color="auto" w:fill="FFFFFF"/>
        <w:ind w:left="408"/>
        <w:rPr>
          <w:b/>
          <w:sz w:val="24"/>
          <w:szCs w:val="24"/>
        </w:rPr>
      </w:pPr>
    </w:p>
    <w:p w:rsidR="000C43C5" w:rsidRDefault="00D87F2D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 xml:space="preserve"> 5.3.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Актуальность проблем МКК в современных условиях.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Основные компоненты культуры.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Социализация и </w:t>
      </w:r>
      <w:proofErr w:type="spellStart"/>
      <w:r>
        <w:rPr>
          <w:kern w:val="0"/>
          <w:sz w:val="24"/>
          <w:szCs w:val="24"/>
        </w:rPr>
        <w:t>инкультурация</w:t>
      </w:r>
      <w:proofErr w:type="spellEnd"/>
      <w:r>
        <w:rPr>
          <w:kern w:val="0"/>
          <w:sz w:val="24"/>
          <w:szCs w:val="24"/>
        </w:rPr>
        <w:t>, их виды и формы.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Культура и поведение.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Понятие культурной идентичности. Проблема «чужеродности культуры». Проблема «свой – чужой» при контакте с представителями другой культуры.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Природа и функции стереотипов. Значение стереотипов в межкультурной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Предрассудки. Коррекция и изменение предрассудков.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Структура коммуникативного акта. Виды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Взаимосвязь языка и культуры. Гипотеза Сепира-Уорфа.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Картина мира и языковая картина мира.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Эффективная коммуникация и ее элементы.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Толерантность в межкультурной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Культурная компетенция и ее основные компоненты.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Межкультурная коммуникация в условиях глобализации.</w:t>
      </w:r>
    </w:p>
    <w:p w:rsidR="000C43C5" w:rsidRDefault="000C43C5" w:rsidP="00727266">
      <w:pPr>
        <w:widowControl/>
        <w:shd w:val="clear" w:color="auto" w:fill="FFFFFF"/>
        <w:tabs>
          <w:tab w:val="clear" w:pos="788"/>
        </w:tabs>
        <w:spacing w:line="240" w:lineRule="auto"/>
        <w:ind w:left="0" w:firstLine="851"/>
        <w:rPr>
          <w:b/>
          <w:kern w:val="0"/>
          <w:sz w:val="24"/>
          <w:szCs w:val="24"/>
        </w:rPr>
      </w:pPr>
    </w:p>
    <w:p w:rsidR="000C43C5" w:rsidRDefault="000C43C5">
      <w:pPr>
        <w:pStyle w:val="a7"/>
        <w:spacing w:after="0" w:line="240" w:lineRule="auto"/>
        <w:ind w:left="0" w:firstLine="0"/>
        <w:rPr>
          <w:b/>
          <w:sz w:val="24"/>
          <w:szCs w:val="24"/>
        </w:rPr>
      </w:pPr>
    </w:p>
    <w:p w:rsidR="000C43C5" w:rsidRDefault="00D87F2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C43C5" w:rsidRDefault="000C43C5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C43C5" w:rsidRDefault="00D87F2D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0"/>
        <w:gridCol w:w="3833"/>
        <w:gridCol w:w="5103"/>
      </w:tblGrid>
      <w:tr w:rsidR="000C43C5" w:rsidTr="00727266">
        <w:trPr>
          <w:trHeight w:val="582"/>
          <w:tblHeader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C43C5" w:rsidRDefault="00D87F2D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0C43C5" w:rsidRDefault="000C43C5">
      <w:pPr>
        <w:pStyle w:val="a7"/>
        <w:spacing w:after="0" w:line="240" w:lineRule="auto"/>
        <w:ind w:left="0" w:firstLine="788"/>
        <w:rPr>
          <w:b/>
          <w:sz w:val="24"/>
          <w:szCs w:val="24"/>
        </w:rPr>
      </w:pPr>
    </w:p>
    <w:p w:rsidR="00727266" w:rsidRDefault="00727266">
      <w:pPr>
        <w:pStyle w:val="a7"/>
        <w:spacing w:after="0" w:line="240" w:lineRule="auto"/>
        <w:ind w:left="0" w:firstLine="788"/>
        <w:rPr>
          <w:b/>
          <w:sz w:val="24"/>
          <w:szCs w:val="24"/>
        </w:rPr>
      </w:pPr>
    </w:p>
    <w:p w:rsidR="000C43C5" w:rsidRDefault="00D87F2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27266" w:rsidRDefault="00727266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11" w:type="dxa"/>
        <w:tblInd w:w="-5" w:type="dxa"/>
        <w:tblLayout w:type="fixed"/>
        <w:tblLook w:val="0000"/>
      </w:tblPr>
      <w:tblGrid>
        <w:gridCol w:w="540"/>
        <w:gridCol w:w="2550"/>
        <w:gridCol w:w="1418"/>
        <w:gridCol w:w="1772"/>
        <w:gridCol w:w="696"/>
        <w:gridCol w:w="1180"/>
        <w:gridCol w:w="1455"/>
      </w:tblGrid>
      <w:tr w:rsidR="000C43C5" w:rsidTr="00727266">
        <w:trPr>
          <w:cantSplit/>
          <w:trHeight w:val="40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0C43C5" w:rsidTr="00727266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Нахимова Е.А.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 : Наука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Национальные стереотипы в межкультурной 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Сорокина Н.В.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М.: РИОР:ИНФРА-М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5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 xml:space="preserve">Межкультурная </w:t>
              </w:r>
            </w:hyperlink>
            <w:r w:rsidR="00D87F2D">
              <w:rPr>
                <w:bCs/>
                <w:color w:val="000000"/>
                <w:kern w:val="0"/>
                <w:sz w:val="24"/>
                <w:szCs w:val="24"/>
              </w:rPr>
              <w:t>коммуникация</w:t>
            </w:r>
            <w:r w:rsidR="00D87F2D">
              <w:rPr>
                <w:color w:val="000000"/>
                <w:kern w:val="0"/>
                <w:sz w:val="24"/>
                <w:szCs w:val="24"/>
              </w:rPr>
              <w:t xml:space="preserve"> и этнические стереотипы и ярлыки англоговорящего сообщества [Электронный ресурс]: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Горшунова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Е. Ю., </w:t>
            </w:r>
            <w:proofErr w:type="spellStart"/>
            <w:r>
              <w:rPr>
                <w:kern w:val="0"/>
                <w:sz w:val="24"/>
                <w:szCs w:val="24"/>
              </w:rPr>
              <w:t>Горшунов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Ю. В.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Проспект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6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http://biblioclub.ru/index.php?page=book_red&amp;id=298147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  <w:p w:rsidR="000C43C5" w:rsidRDefault="000C43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7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 xml:space="preserve">Межкультурная </w:t>
              </w:r>
            </w:hyperlink>
            <w:r w:rsidR="00D87F2D">
              <w:rPr>
                <w:bCs/>
                <w:color w:val="000000"/>
                <w:kern w:val="0"/>
                <w:sz w:val="24"/>
                <w:szCs w:val="24"/>
              </w:rPr>
              <w:t>коммуникация</w:t>
            </w:r>
            <w:r w:rsidR="00D87F2D">
              <w:rPr>
                <w:color w:val="000000"/>
                <w:kern w:val="0"/>
                <w:sz w:val="24"/>
                <w:szCs w:val="24"/>
              </w:rPr>
              <w:t xml:space="preserve"> в условиях глобализации </w:t>
            </w:r>
            <w:r w:rsidR="00D87F2D">
              <w:rPr>
                <w:kern w:val="0"/>
                <w:sz w:val="24"/>
                <w:szCs w:val="24"/>
              </w:rPr>
              <w:t xml:space="preserve">[Электронный </w:t>
            </w:r>
            <w:r w:rsidR="00D87F2D">
              <w:rPr>
                <w:kern w:val="0"/>
                <w:sz w:val="24"/>
                <w:szCs w:val="24"/>
              </w:rPr>
              <w:lastRenderedPageBreak/>
              <w:t>ресурс]: у</w:t>
            </w:r>
            <w:r w:rsidR="00D87F2D">
              <w:rPr>
                <w:color w:val="000000"/>
                <w:kern w:val="0"/>
                <w:sz w:val="24"/>
                <w:szCs w:val="24"/>
              </w:rPr>
              <w:t>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Редактор-составитель: Глаголев В.С.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Проспект, 2016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8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http://biblioclub.ru/index.php?page=book_red&amp;id=443618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9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>Введение в теорию межкультурной коммуникации</w:t>
              </w:r>
            </w:hyperlink>
            <w:r w:rsidR="00D87F2D">
              <w:rPr>
                <w:color w:val="000000"/>
                <w:kern w:val="0"/>
                <w:sz w:val="24"/>
                <w:szCs w:val="24"/>
              </w:rPr>
              <w:t xml:space="preserve"> [Элек</w:t>
            </w:r>
            <w:r w:rsidR="00D87F2D">
              <w:rPr>
                <w:kern w:val="0"/>
                <w:sz w:val="24"/>
                <w:szCs w:val="24"/>
              </w:rPr>
              <w:t>тронный ресурс]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Тимашева О.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Издатель: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10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http://biblioclub.ru/index.php?page=book_red&amp;id=363656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Лингвистика текста и межкультурная коммуникация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Анисимова Е.Е.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М.: </w:t>
            </w:r>
            <w:r>
              <w:rPr>
                <w:color w:val="000000"/>
                <w:kern w:val="0"/>
                <w:sz w:val="24"/>
                <w:szCs w:val="24"/>
              </w:rPr>
              <w:t>«Академия»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Гришаева Л.И.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М.: </w:t>
            </w:r>
            <w:r>
              <w:rPr>
                <w:color w:val="000000"/>
                <w:kern w:val="0"/>
                <w:sz w:val="24"/>
                <w:szCs w:val="24"/>
              </w:rPr>
              <w:t>Изд. центр «Академия»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Практика англоязычной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Кабакчи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color w:val="000000"/>
                <w:kern w:val="0"/>
                <w:sz w:val="24"/>
                <w:szCs w:val="24"/>
              </w:rPr>
              <w:t>СПб.: Союз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Практика английского языка межкультурного общения: </w:t>
            </w:r>
            <w:proofErr w:type="spellStart"/>
            <w:r>
              <w:rPr>
                <w:kern w:val="0"/>
                <w:sz w:val="24"/>
                <w:szCs w:val="24"/>
              </w:rPr>
              <w:t>Religion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</w:rPr>
              <w:t>Christianiti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</w:rPr>
              <w:t>Russian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Orthodoxy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Кабакчи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color w:val="000000"/>
                <w:kern w:val="0"/>
                <w:sz w:val="24"/>
                <w:szCs w:val="24"/>
              </w:rPr>
              <w:t>СПб.: ИВЭСЭП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Язык и культура Великобритании, США, Канады, Австралии, Новой Зеландии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Ощепкова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СПб.: ГЛОССА/КАРО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bCs/>
                <w:kern w:val="0"/>
                <w:sz w:val="24"/>
                <w:szCs w:val="24"/>
              </w:rPr>
              <w:t>Садохин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А.П.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М.: ЮНИТИ-ДАНА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Язык и межкультурная коммуникация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Тер-Минасова С.Г.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М.: Издательство </w:t>
            </w:r>
            <w:hyperlink r:id="rId11">
              <w:r>
                <w:rPr>
                  <w:color w:val="000000"/>
                  <w:kern w:val="0"/>
                  <w:sz w:val="24"/>
                  <w:szCs w:val="24"/>
                  <w:u w:val="single"/>
                </w:rPr>
                <w:t>СЛОВО/SLOVO</w:t>
              </w:r>
            </w:hyperlink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 xml:space="preserve">Коммуникация. Стиль.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Интеркультура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прагмалингвистические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и культурно-антропологические подходы к межкультурному общению: учебное пособие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Куликова Л.В.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Красноярск: </w:t>
            </w:r>
            <w:proofErr w:type="spellStart"/>
            <w:r>
              <w:rPr>
                <w:bCs/>
                <w:color w:val="000000"/>
                <w:kern w:val="0"/>
                <w:sz w:val="24"/>
                <w:szCs w:val="24"/>
              </w:rPr>
              <w:t>Сиб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</w:rPr>
              <w:t>. ун-т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EC0FD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12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https://biblioclub.ru/index.php?page=book_red&amp;id=229173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C43C5" w:rsidRDefault="000C43C5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kern w:val="0"/>
          <w:sz w:val="24"/>
          <w:szCs w:val="24"/>
        </w:rPr>
      </w:pPr>
    </w:p>
    <w:p w:rsidR="000C43C5" w:rsidRDefault="00D87F2D">
      <w:pPr>
        <w:pStyle w:val="1"/>
        <w:numPr>
          <w:ilvl w:val="0"/>
          <w:numId w:val="2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C43C5" w:rsidRDefault="000C43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3">
        <w:r>
          <w:rPr>
            <w:rStyle w:val="-"/>
            <w:sz w:val="24"/>
            <w:szCs w:val="24"/>
          </w:rPr>
          <w:t>http://нэб.рф/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4">
        <w:r>
          <w:rPr>
            <w:rStyle w:val="-"/>
            <w:sz w:val="24"/>
            <w:szCs w:val="24"/>
          </w:rPr>
          <w:t>https://elibrary.ru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sz w:val="24"/>
            <w:szCs w:val="24"/>
          </w:rPr>
          <w:t>https://cyberleninka.ru/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6">
        <w:r>
          <w:rPr>
            <w:rStyle w:val="-"/>
            <w:sz w:val="24"/>
            <w:szCs w:val="24"/>
          </w:rPr>
          <w:t>http://www.biblioclub.ru/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>
        <w:r>
          <w:rPr>
            <w:rStyle w:val="-"/>
            <w:sz w:val="24"/>
            <w:szCs w:val="24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8">
        <w:r>
          <w:rPr>
            <w:rStyle w:val="-"/>
            <w:bCs/>
            <w:sz w:val="24"/>
            <w:szCs w:val="24"/>
          </w:rPr>
          <w:t>http://www.krugosvet.ru/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0C43C5" w:rsidRDefault="000C43C5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</w:p>
    <w:p w:rsidR="000C43C5" w:rsidRDefault="00D87F2D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27266" w:rsidRDefault="00D87F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43C5" w:rsidRDefault="00727266">
      <w:pPr>
        <w:widowControl/>
        <w:spacing w:line="240" w:lineRule="auto"/>
        <w:ind w:firstLine="0"/>
      </w:pPr>
      <w:r>
        <w:rPr>
          <w:sz w:val="24"/>
          <w:szCs w:val="24"/>
        </w:rPr>
        <w:tab/>
      </w:r>
      <w:r w:rsidR="00D87F2D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C43C5" w:rsidRDefault="000C43C5">
      <w:pPr>
        <w:widowControl/>
        <w:spacing w:line="240" w:lineRule="auto"/>
        <w:ind w:firstLine="567"/>
        <w:rPr>
          <w:sz w:val="24"/>
          <w:szCs w:val="24"/>
        </w:rPr>
      </w:pPr>
    </w:p>
    <w:p w:rsidR="000C43C5" w:rsidRDefault="00D87F2D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C43C5" w:rsidRDefault="00D87F2D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0C43C5" w:rsidRDefault="00D87F2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C43C5" w:rsidRDefault="00D87F2D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C43C5" w:rsidRDefault="00D87F2D">
      <w:pPr>
        <w:widowControl/>
        <w:spacing w:line="240" w:lineRule="auto"/>
        <w:ind w:left="760" w:firstLine="0"/>
      </w:pPr>
      <w:r>
        <w:rPr>
          <w:sz w:val="24"/>
          <w:szCs w:val="24"/>
        </w:rPr>
        <w:t>Не используются</w:t>
      </w:r>
    </w:p>
    <w:p w:rsidR="000C43C5" w:rsidRDefault="000C43C5">
      <w:pPr>
        <w:spacing w:line="240" w:lineRule="auto"/>
        <w:rPr>
          <w:b/>
          <w:bCs/>
          <w:sz w:val="24"/>
          <w:szCs w:val="24"/>
        </w:rPr>
      </w:pPr>
    </w:p>
    <w:p w:rsidR="00727266" w:rsidRDefault="00727266">
      <w:pPr>
        <w:spacing w:line="240" w:lineRule="auto"/>
        <w:rPr>
          <w:b/>
          <w:bCs/>
          <w:sz w:val="24"/>
          <w:szCs w:val="24"/>
        </w:rPr>
      </w:pPr>
    </w:p>
    <w:p w:rsidR="000C43C5" w:rsidRDefault="00D87F2D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27266" w:rsidRDefault="00D87F2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</w:p>
    <w:p w:rsidR="000C43C5" w:rsidRDefault="00727266">
      <w:pPr>
        <w:spacing w:line="240" w:lineRule="auto"/>
        <w:ind w:firstLine="0"/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D87F2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C43C5" w:rsidRDefault="00D87F2D">
      <w:pPr>
        <w:spacing w:line="240" w:lineRule="auto"/>
        <w:ind w:firstLine="0"/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C43C5" w:rsidRDefault="00D87F2D">
      <w:pPr>
        <w:widowControl/>
        <w:tabs>
          <w:tab w:val="clear" w:pos="788"/>
          <w:tab w:val="left" w:pos="708"/>
        </w:tabs>
        <w:spacing w:line="240" w:lineRule="auto"/>
        <w:ind w:firstLine="0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43C5" w:rsidRDefault="000C43C5"/>
    <w:sectPr w:rsidR="000C43C5" w:rsidSect="00BF10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C85"/>
    <w:multiLevelType w:val="multilevel"/>
    <w:tmpl w:val="58F89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0E894735"/>
    <w:multiLevelType w:val="multilevel"/>
    <w:tmpl w:val="1D1C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906D64"/>
    <w:multiLevelType w:val="multilevel"/>
    <w:tmpl w:val="A8D47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2E1C18"/>
    <w:multiLevelType w:val="multilevel"/>
    <w:tmpl w:val="0D72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78971A38"/>
    <w:multiLevelType w:val="multilevel"/>
    <w:tmpl w:val="32ECDC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8B50B08"/>
    <w:multiLevelType w:val="multilevel"/>
    <w:tmpl w:val="BFA6E0F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077FD"/>
    <w:multiLevelType w:val="multilevel"/>
    <w:tmpl w:val="E0386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C43C5"/>
    <w:rsid w:val="000C43C5"/>
    <w:rsid w:val="005B6316"/>
    <w:rsid w:val="006C0562"/>
    <w:rsid w:val="00727266"/>
    <w:rsid w:val="00840AB2"/>
    <w:rsid w:val="008D7611"/>
    <w:rsid w:val="009936DF"/>
    <w:rsid w:val="00BF1019"/>
    <w:rsid w:val="00D87F2D"/>
    <w:rsid w:val="00EC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character" w:customStyle="1" w:styleId="a5">
    <w:name w:val="Символ нумерации"/>
    <w:qFormat/>
    <w:rsid w:val="00BF1019"/>
  </w:style>
  <w:style w:type="paragraph" w:styleId="a6">
    <w:name w:val="Title"/>
    <w:basedOn w:val="a"/>
    <w:next w:val="a7"/>
    <w:qFormat/>
    <w:rsid w:val="00BF10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8">
    <w:name w:val="List"/>
    <w:basedOn w:val="a7"/>
    <w:rsid w:val="00BF1019"/>
    <w:rPr>
      <w:rFonts w:cs="Mangal"/>
    </w:rPr>
  </w:style>
  <w:style w:type="paragraph" w:styleId="a9">
    <w:name w:val="caption"/>
    <w:basedOn w:val="a"/>
    <w:qFormat/>
    <w:rsid w:val="00BF1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F1019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b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c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af0">
    <w:name w:val="Заголовок таблицы"/>
    <w:basedOn w:val="ae"/>
    <w:qFormat/>
    <w:rsid w:val="00BF101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361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43618&amp;sr=1" TargetMode="External"/><Relationship Id="rId12" Type="http://schemas.openxmlformats.org/officeDocument/2006/relationships/hyperlink" Target="https://biblioclub.ru/index.php?page=book_red&amp;id=229173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98147" TargetMode="External"/><Relationship Id="rId11" Type="http://schemas.openxmlformats.org/officeDocument/2006/relationships/hyperlink" Target="http://www.ozon.ru/brand/858176/" TargetMode="External"/><Relationship Id="rId5" Type="http://schemas.openxmlformats.org/officeDocument/2006/relationships/hyperlink" Target="http://biblioclub.ru/index.php?page=book_red&amp;id=298147&amp;sr=1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3636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363656&amp;sr=1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18</cp:revision>
  <dcterms:created xsi:type="dcterms:W3CDTF">2021-04-13T10:58:00Z</dcterms:created>
  <dcterms:modified xsi:type="dcterms:W3CDTF">2023-05-06T13:29:00Z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